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F" w:rsidRDefault="003F2562" w:rsidP="0048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92F">
        <w:rPr>
          <w:rFonts w:ascii="Times New Roman" w:eastAsia="Times New Roman" w:hAnsi="Times New Roman" w:cs="Times New Roman"/>
          <w:b/>
          <w:sz w:val="28"/>
          <w:szCs w:val="28"/>
        </w:rPr>
        <w:t>Наказание за ложное сообщение об акте терроризма</w:t>
      </w:r>
    </w:p>
    <w:p w:rsidR="0048092F" w:rsidRPr="0048092F" w:rsidRDefault="0048092F" w:rsidP="0048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DAD" w:rsidRPr="0048092F" w:rsidRDefault="003F2562" w:rsidP="0048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62">
        <w:rPr>
          <w:rFonts w:ascii="Times New Roman" w:eastAsia="Times New Roman" w:hAnsi="Times New Roman" w:cs="Times New Roman"/>
          <w:sz w:val="24"/>
          <w:szCs w:val="24"/>
        </w:rPr>
        <w:t xml:space="preserve">Совсем недавно, с 1 января 2018 года, в Уголовный кодекс РФ были внесены изменения, ужесточающие наказание за данное преступление. В настоящее время в статье 207 УК РФ есть четыре части (до 01.01.2018 их было две), по каждой предусмотрена отдельная санкция. Так, осужденному грозит: штраф в размере от 200000 рублей до 500000 рублей, ограничение свободы до трех лет (за «простой» состав преступления – ложное сообщение из хулиганских побуждений); штраф от 500000 до 700000 рублей, лишение свободы от трех до пяти лет лишения свободы. Такое наказание может быть назначено в двух случаях: если причинен ущерб более одного миллиона рублей; когда виновный сообщил о готовящемся взрыве на особо значимых социальных объектах (например, аэропорт, железнодорожный вокзал, больница, детский сад или школа и т.д.). штраф от 700000 до 1 миллиона рублей, лишение свободы от 6 до 8 лет – если сообщение было сделано с целью повлиять на органы власти, дестабилизировать их работу. штраф от 1500000 до 2-х миллионов рублей, лишение свободы от 8 до 10 лет лишения – когда в результате виновных действий наступила смерть одного или нескольких людей, наступили иные тяжкие последствия (например, в виде длительной дезорганизации работы экстренных служб). До изменений за аналогичные преступные действия срок изоляции был ограничен 5-ю годами. </w:t>
      </w:r>
      <w:r w:rsidRPr="003F2562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Источник: </w:t>
      </w:r>
      <w:hyperlink r:id="rId4" w:history="1">
        <w:r w:rsidRPr="003F2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http://juresovet.ru/zavedomo-lozhnoe-soobshhenie-akte-terrorizma/</w:t>
        </w:r>
      </w:hyperlink>
      <w:r w:rsidRPr="003F25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092F" w:rsidRDefault="003F2562" w:rsidP="0048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92F">
        <w:rPr>
          <w:rFonts w:ascii="Times New Roman" w:eastAsia="Times New Roman" w:hAnsi="Times New Roman" w:cs="Times New Roman"/>
          <w:b/>
          <w:sz w:val="28"/>
          <w:szCs w:val="28"/>
        </w:rPr>
        <w:t>Взыскание материального ущерба</w:t>
      </w:r>
    </w:p>
    <w:p w:rsidR="0048092F" w:rsidRPr="0048092F" w:rsidRDefault="0048092F" w:rsidP="0048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562" w:rsidRPr="003F2562" w:rsidRDefault="003F2562" w:rsidP="0048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62">
        <w:rPr>
          <w:rFonts w:ascii="Times New Roman" w:eastAsia="Times New Roman" w:hAnsi="Times New Roman" w:cs="Times New Roman"/>
          <w:sz w:val="24"/>
          <w:szCs w:val="24"/>
        </w:rPr>
        <w:t>Кроме уголовного наказания, осужденный нередко несет и гражданскую ответственность за ложное сообщение о терроризме. Например, во время уголовного разбирательства или позже к виновному могут предъявить иск: о возмещении ущерба, причиненного здоровью (при получении людьми увечий в результате давки, причиной которой послужил звонок о взрыве). о возмещении морального вреда - за страдания психологического характера. В цену иска может быть включена и стоимость обследования у специалиста, цена назначенной психотерапии. В практике есть случай, когда из-за страха вследствие ложного звонка о заложенной бомбе в консерватории женщина так и не смогла справиться с паническими атаками, преследующими ее при входе в здание. Пострадавшей, уважаемому педагогу с многолетним стажем, пришлось сменить место работы – компенсацию за эти потери удалось взыскать с виновника. о возмещении материального ущерба, выразившего в повреждении отделки помещения, кабинетов, окон и дверей. В панике редко кто задумывается о бережном отношении к имуществу. Люди спешат спасти свою жизнь и принимают для этого все возможные способы, при этом закон освобождает их от обязанности возместить стоимость ремонта, поскольку они действовали в состоянии крайней необходимости. А вот виновника такой паники суд может обязать выплачивать стои</w:t>
      </w:r>
      <w:r w:rsidR="0048092F">
        <w:rPr>
          <w:rFonts w:ascii="Times New Roman" w:eastAsia="Times New Roman" w:hAnsi="Times New Roman" w:cs="Times New Roman"/>
          <w:sz w:val="24"/>
          <w:szCs w:val="24"/>
        </w:rPr>
        <w:t>мость восстановительных работ. О</w:t>
      </w:r>
      <w:r w:rsidRPr="003F2562">
        <w:rPr>
          <w:rFonts w:ascii="Times New Roman" w:eastAsia="Times New Roman" w:hAnsi="Times New Roman" w:cs="Times New Roman"/>
          <w:sz w:val="24"/>
          <w:szCs w:val="24"/>
        </w:rPr>
        <w:t xml:space="preserve"> возмещении государственных затрат: выезд скорой помощи и полиции, участие спецподразделений (кинологи, взрывотехники, снайперы). Существует методика расчета стоимости вызова специалистов разного направления и представителей правоохранительных органов, для этого применяется разработанная формула подсчета. От имени государства предъявить иск к подсудимому вправе прокуратура. Для примера: в городе, где количество жителей превышает один миллион, стоимость трудозатрат на выезд по ложному сообщению о теракте может достигать несколько десятков тысяч рублей. Если по делу признан виновным несовершеннолетний, исковые требования предъявляются к его родителям или законным представителям.</w:t>
      </w:r>
      <w:r w:rsidRPr="003F2562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Источник: </w:t>
      </w:r>
      <w:hyperlink r:id="rId5" w:history="1">
        <w:r w:rsidRPr="003F2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http://juresovet.ru/zavedomo-lozhnoe-soobshhenie-akte-terrorizma/</w:t>
        </w:r>
      </w:hyperlink>
      <w:r w:rsidRPr="003F25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2562" w:rsidRDefault="003F2562" w:rsidP="003F2562">
      <w:pPr>
        <w:jc w:val="both"/>
      </w:pPr>
    </w:p>
    <w:sectPr w:rsidR="003F2562" w:rsidSect="008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F2562"/>
    <w:rsid w:val="003F2562"/>
    <w:rsid w:val="0048092F"/>
    <w:rsid w:val="008B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resovet.ru/zavedomo-lozhnoe-soobshhenie-akte-terrorizma/" TargetMode="External"/><Relationship Id="rId4" Type="http://schemas.openxmlformats.org/officeDocument/2006/relationships/hyperlink" Target="http://juresovet.ru/zavedomo-lozhnoe-soobshhenie-akte-terror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ГО-ЧС3</dc:creator>
  <cp:keywords/>
  <dc:description/>
  <cp:lastModifiedBy>ГО-ЧС3</cp:lastModifiedBy>
  <cp:revision>3</cp:revision>
  <dcterms:created xsi:type="dcterms:W3CDTF">2019-02-19T12:51:00Z</dcterms:created>
  <dcterms:modified xsi:type="dcterms:W3CDTF">2019-02-20T04:00:00Z</dcterms:modified>
</cp:coreProperties>
</file>