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4409" w:rsidRDefault="00C66999">
      <w:pPr>
        <w:spacing w:after="0" w:line="240" w:lineRule="auto"/>
        <w:jc w:val="center"/>
        <w:outlineLvl w:val="0"/>
        <w:rPr>
          <w:rFonts w:ascii="Times New Roman" w:eastAsia="Times New Roman" w:hAnsi="Times New Roman" w:cs="Times New Roman"/>
          <w:b/>
          <w:bCs/>
          <w:caps/>
          <w:sz w:val="32"/>
          <w:szCs w:val="32"/>
          <w:lang w:eastAsia="ru-RU"/>
        </w:rPr>
      </w:pPr>
      <w:r>
        <w:rPr>
          <w:noProof/>
          <w:lang w:eastAsia="ru-RU"/>
        </w:rPr>
        <w:drawing>
          <wp:inline distT="0" distB="0" distL="0" distR="0">
            <wp:extent cx="742950" cy="74866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Ставропольский р-н (герб)контур"/>
                    <pic:cNvPicPr>
                      <a:picLocks noChangeAspect="1" noChangeArrowheads="1"/>
                    </pic:cNvPicPr>
                  </pic:nvPicPr>
                  <pic:blipFill>
                    <a:blip r:embed="rId9"/>
                    <a:stretch>
                      <a:fillRect/>
                    </a:stretch>
                  </pic:blipFill>
                  <pic:spPr bwMode="auto">
                    <a:xfrm>
                      <a:off x="0" y="0"/>
                      <a:ext cx="742950" cy="748665"/>
                    </a:xfrm>
                    <a:prstGeom prst="rect">
                      <a:avLst/>
                    </a:prstGeom>
                  </pic:spPr>
                </pic:pic>
              </a:graphicData>
            </a:graphic>
          </wp:inline>
        </w:drawing>
      </w:r>
    </w:p>
    <w:p w:rsidR="00C94409" w:rsidRDefault="00C66999">
      <w:pPr>
        <w:spacing w:after="0" w:line="240" w:lineRule="auto"/>
        <w:jc w:val="center"/>
        <w:outlineLvl w:val="0"/>
      </w:pPr>
      <w:r>
        <w:rPr>
          <w:rFonts w:ascii="Times New Roman" w:eastAsia="Times New Roman" w:hAnsi="Times New Roman" w:cs="Times New Roman"/>
          <w:b/>
          <w:bCs/>
          <w:caps/>
          <w:sz w:val="24"/>
          <w:szCs w:val="24"/>
          <w:lang w:eastAsia="ru-RU"/>
        </w:rPr>
        <w:t xml:space="preserve">АДМИНИСТРАЦИЯ СЕЛЬСКОГО ПОСЕЛЕНИЯ НОВАЯ БИНАРАДКА МУНИЦИПАЛЬНОГО района </w:t>
      </w:r>
      <w:proofErr w:type="gramStart"/>
      <w:r>
        <w:rPr>
          <w:rFonts w:ascii="Times New Roman" w:eastAsia="Times New Roman" w:hAnsi="Times New Roman" w:cs="Times New Roman"/>
          <w:b/>
          <w:bCs/>
          <w:caps/>
          <w:sz w:val="24"/>
          <w:szCs w:val="24"/>
          <w:lang w:eastAsia="ru-RU"/>
        </w:rPr>
        <w:t>Ставропольский</w:t>
      </w:r>
      <w:proofErr w:type="gramEnd"/>
    </w:p>
    <w:p w:rsidR="00C94409" w:rsidRDefault="00C66999">
      <w:pPr>
        <w:spacing w:after="0" w:line="240" w:lineRule="auto"/>
        <w:jc w:val="center"/>
        <w:outlineLvl w:val="0"/>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 xml:space="preserve">САМАРСКОЙ ОБЛАСТИ </w:t>
      </w:r>
    </w:p>
    <w:p w:rsidR="00C94409" w:rsidRDefault="00C94409">
      <w:pPr>
        <w:spacing w:after="0" w:line="240" w:lineRule="auto"/>
        <w:rPr>
          <w:rFonts w:ascii="Times New Roman" w:eastAsia="Times New Roman" w:hAnsi="Times New Roman" w:cs="Times New Roman"/>
          <w:b/>
          <w:bCs/>
          <w:sz w:val="24"/>
          <w:szCs w:val="24"/>
          <w:lang w:eastAsia="ru-RU"/>
        </w:rPr>
      </w:pPr>
    </w:p>
    <w:p w:rsidR="00C94409" w:rsidRDefault="00C66999">
      <w:pPr>
        <w:spacing w:after="0" w:line="240" w:lineRule="auto"/>
        <w:jc w:val="center"/>
        <w:outlineLvl w:val="0"/>
      </w:pPr>
      <w:r>
        <w:rPr>
          <w:rFonts w:ascii="Times New Roman" w:eastAsia="Times New Roman" w:hAnsi="Times New Roman" w:cs="Times New Roman"/>
          <w:b/>
          <w:bCs/>
          <w:sz w:val="24"/>
          <w:szCs w:val="24"/>
          <w:lang w:eastAsia="ru-RU"/>
        </w:rPr>
        <w:t xml:space="preserve">ПОСТАНОВЛЕНИЕ  </w:t>
      </w:r>
    </w:p>
    <w:p w:rsidR="00C94409" w:rsidRDefault="00C94409">
      <w:pPr>
        <w:spacing w:after="0" w:line="240" w:lineRule="auto"/>
        <w:jc w:val="center"/>
        <w:rPr>
          <w:rFonts w:ascii="Times New Roman" w:eastAsia="Times New Roman" w:hAnsi="Times New Roman" w:cs="Times New Roman"/>
          <w:sz w:val="28"/>
          <w:szCs w:val="28"/>
          <w:lang w:eastAsia="ru-RU"/>
        </w:rPr>
      </w:pPr>
    </w:p>
    <w:p w:rsidR="00C94409" w:rsidRDefault="00C66999">
      <w:pPr>
        <w:spacing w:after="0" w:line="240" w:lineRule="auto"/>
      </w:pPr>
      <w:r>
        <w:rPr>
          <w:rFonts w:ascii="Times New Roman" w:eastAsia="Times New Roman" w:hAnsi="Times New Roman" w:cs="Times New Roman"/>
          <w:b/>
          <w:sz w:val="24"/>
          <w:szCs w:val="24"/>
          <w:lang w:eastAsia="ru-RU"/>
        </w:rPr>
        <w:t xml:space="preserve">от </w:t>
      </w:r>
      <w:r w:rsidR="004268B7">
        <w:rPr>
          <w:rFonts w:ascii="Times New Roman" w:eastAsia="Times New Roman" w:hAnsi="Times New Roman" w:cs="Times New Roman"/>
          <w:b/>
          <w:sz w:val="24"/>
          <w:szCs w:val="24"/>
          <w:lang w:eastAsia="ru-RU"/>
        </w:rPr>
        <w:t xml:space="preserve"> 06.09.</w:t>
      </w:r>
      <w:r>
        <w:rPr>
          <w:rFonts w:ascii="Times New Roman" w:eastAsia="Times New Roman" w:hAnsi="Times New Roman" w:cs="Times New Roman"/>
          <w:b/>
          <w:sz w:val="24"/>
          <w:szCs w:val="24"/>
          <w:lang w:eastAsia="ru-RU"/>
        </w:rPr>
        <w:t xml:space="preserve">2022 года                                                                                                    </w:t>
      </w:r>
      <w:r w:rsidR="004268B7">
        <w:rPr>
          <w:rFonts w:ascii="Times New Roman" w:eastAsia="Times New Roman" w:hAnsi="Times New Roman" w:cs="Times New Roman"/>
          <w:b/>
          <w:sz w:val="24"/>
          <w:szCs w:val="24"/>
          <w:lang w:eastAsia="ru-RU"/>
        </w:rPr>
        <w:t xml:space="preserve">  № 49</w:t>
      </w:r>
    </w:p>
    <w:p w:rsidR="00C94409" w:rsidRDefault="00C94409"/>
    <w:p w:rsidR="00C94409" w:rsidRPr="00C66999" w:rsidRDefault="00C66999" w:rsidP="00C90898">
      <w:pPr>
        <w:rPr>
          <w:rFonts w:ascii="Times New Roman" w:hAnsi="Times New Roman" w:cs="Times New Roman"/>
        </w:rPr>
      </w:pPr>
      <w:r w:rsidRPr="00C66999">
        <w:rPr>
          <w:rFonts w:ascii="Times New Roman" w:hAnsi="Times New Roman" w:cs="Times New Roman"/>
          <w:b/>
          <w:color w:val="000000"/>
          <w:sz w:val="24"/>
          <w:szCs w:val="24"/>
          <w:lang w:eastAsia="ru-RU" w:bidi="ru-RU"/>
        </w:rPr>
        <w:t>Об утверждении административного регламента</w:t>
      </w:r>
      <w:r w:rsidR="00350C2E">
        <w:rPr>
          <w:rFonts w:ascii="Times New Roman" w:hAnsi="Times New Roman" w:cs="Times New Roman"/>
          <w:b/>
          <w:color w:val="000000"/>
          <w:sz w:val="24"/>
          <w:szCs w:val="24"/>
          <w:lang w:eastAsia="ru-RU" w:bidi="ru-RU"/>
        </w:rPr>
        <w:t xml:space="preserve"> пр</w:t>
      </w:r>
      <w:r w:rsidRPr="00C66999">
        <w:rPr>
          <w:rFonts w:ascii="Times New Roman" w:hAnsi="Times New Roman" w:cs="Times New Roman"/>
          <w:b/>
          <w:color w:val="000000"/>
          <w:sz w:val="24"/>
          <w:szCs w:val="24"/>
          <w:lang w:eastAsia="ru-RU" w:bidi="ru-RU"/>
        </w:rPr>
        <w:t>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rsidR="0066796A" w:rsidRDefault="00C66999">
      <w:pPr>
        <w:widowControl w:val="0"/>
        <w:spacing w:after="0" w:line="360" w:lineRule="auto"/>
        <w:ind w:firstLine="600"/>
        <w:jc w:val="both"/>
        <w:rPr>
          <w:rFonts w:ascii="Times New Roman" w:eastAsia="Times New Roman" w:hAnsi="Times New Roman" w:cs="Times New Roman"/>
          <w:color w:val="000000"/>
          <w:sz w:val="24"/>
          <w:szCs w:val="24"/>
          <w:lang w:eastAsia="ru-RU" w:bidi="ru-RU"/>
        </w:rPr>
      </w:pPr>
      <w:proofErr w:type="gramStart"/>
      <w:r>
        <w:rPr>
          <w:rFonts w:ascii="Times New Roman" w:eastAsia="Times New Roman" w:hAnsi="Times New Roman" w:cs="Times New Roman"/>
          <w:color w:val="000000"/>
          <w:sz w:val="24"/>
          <w:szCs w:val="24"/>
          <w:lang w:eastAsia="ru-RU" w:bidi="ru-RU"/>
        </w:rPr>
        <w:t>В соответствии со статьей 55.31 Градостроительного кодекса Российской Федерации, Федеральным законом от 27 июля 2010 года № 210-ФЗ «Об организации предоставления государственных и муниципальных услуг», Федеральным законом от 06 октября 2003 года № 131-ФЗ «Об общих принципах организации местного самоуправления в Российской Федерации», руководствуясь Уставом сельского поселения Новая Бинарадка муниципального района Ставропольский Самарской области, администрация сельского поселения Новая Бинарадка муниципального района Ставропольский</w:t>
      </w:r>
      <w:proofErr w:type="gramEnd"/>
      <w:r>
        <w:rPr>
          <w:rFonts w:ascii="Times New Roman" w:eastAsia="Times New Roman" w:hAnsi="Times New Roman" w:cs="Times New Roman"/>
          <w:color w:val="000000"/>
          <w:sz w:val="24"/>
          <w:szCs w:val="24"/>
          <w:lang w:eastAsia="ru-RU" w:bidi="ru-RU"/>
        </w:rPr>
        <w:t xml:space="preserve"> Самарской области</w:t>
      </w:r>
    </w:p>
    <w:p w:rsidR="00C94409" w:rsidRDefault="00C66999">
      <w:pPr>
        <w:widowControl w:val="0"/>
        <w:spacing w:after="0" w:line="360" w:lineRule="auto"/>
        <w:ind w:firstLine="600"/>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  ПОСТАНОВЛЯЕТ:</w:t>
      </w:r>
    </w:p>
    <w:p w:rsidR="00C94409" w:rsidRDefault="00C66999">
      <w:pPr>
        <w:pStyle w:val="ab"/>
        <w:widowControl w:val="0"/>
        <w:numPr>
          <w:ilvl w:val="0"/>
          <w:numId w:val="1"/>
        </w:numPr>
        <w:tabs>
          <w:tab w:val="left" w:pos="0"/>
        </w:tabs>
        <w:spacing w:after="120" w:line="360" w:lineRule="auto"/>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Утвердить административный регламент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(приложение).</w:t>
      </w:r>
    </w:p>
    <w:p w:rsidR="00C94409" w:rsidRDefault="00C66999" w:rsidP="00C66999">
      <w:pPr>
        <w:pStyle w:val="ab"/>
        <w:numPr>
          <w:ilvl w:val="0"/>
          <w:numId w:val="1"/>
        </w:numPr>
        <w:tabs>
          <w:tab w:val="left" w:pos="0"/>
        </w:tabs>
        <w:rPr>
          <w:rFonts w:ascii="Times New Roman" w:hAnsi="Times New Roman" w:cs="Times New Roman"/>
          <w:sz w:val="24"/>
          <w:szCs w:val="24"/>
        </w:rPr>
      </w:pPr>
      <w:r w:rsidRPr="00C66999">
        <w:rPr>
          <w:rFonts w:ascii="Times New Roman" w:eastAsia="Times New Roman" w:hAnsi="Times New Roman" w:cs="Times New Roman"/>
          <w:color w:val="000000"/>
          <w:sz w:val="24"/>
          <w:szCs w:val="24"/>
          <w:lang w:eastAsia="ru-RU" w:bidi="ru-RU"/>
        </w:rPr>
        <w:t>Настоящее постановление  подлежит официальному опубликованию   в   газете «Ново-</w:t>
      </w:r>
      <w:proofErr w:type="spellStart"/>
      <w:r w:rsidRPr="00C66999">
        <w:rPr>
          <w:rFonts w:ascii="Times New Roman" w:eastAsia="Times New Roman" w:hAnsi="Times New Roman" w:cs="Times New Roman"/>
          <w:color w:val="000000"/>
          <w:sz w:val="24"/>
          <w:szCs w:val="24"/>
          <w:lang w:eastAsia="ru-RU" w:bidi="ru-RU"/>
        </w:rPr>
        <w:t>Бинарадский</w:t>
      </w:r>
      <w:proofErr w:type="spellEnd"/>
      <w:r w:rsidRPr="00C66999">
        <w:rPr>
          <w:rFonts w:ascii="Times New Roman" w:eastAsia="Times New Roman" w:hAnsi="Times New Roman" w:cs="Times New Roman"/>
          <w:color w:val="000000"/>
          <w:sz w:val="24"/>
          <w:szCs w:val="24"/>
          <w:lang w:eastAsia="ru-RU" w:bidi="ru-RU"/>
        </w:rPr>
        <w:t xml:space="preserve"> Вестник» и на официальном сайте администрации сельского поселения </w:t>
      </w:r>
      <w:proofErr w:type="gramStart"/>
      <w:r w:rsidRPr="00C66999">
        <w:rPr>
          <w:rFonts w:ascii="Times New Roman" w:eastAsia="Times New Roman" w:hAnsi="Times New Roman" w:cs="Times New Roman"/>
          <w:color w:val="000000"/>
          <w:sz w:val="24"/>
          <w:szCs w:val="24"/>
          <w:lang w:eastAsia="ru-RU" w:bidi="ru-RU"/>
        </w:rPr>
        <w:t>Новая</w:t>
      </w:r>
      <w:proofErr w:type="gramEnd"/>
      <w:r w:rsidRPr="00C66999">
        <w:rPr>
          <w:rFonts w:ascii="Times New Roman" w:eastAsia="Times New Roman" w:hAnsi="Times New Roman" w:cs="Times New Roman"/>
          <w:color w:val="000000"/>
          <w:sz w:val="24"/>
          <w:szCs w:val="24"/>
          <w:lang w:eastAsia="ru-RU" w:bidi="ru-RU"/>
        </w:rPr>
        <w:t xml:space="preserve"> Бинарадка муниципального района Ставропольский Самарской области в сети «Интернет» http://www.n.binaradka.stavrsp.ru.</w:t>
      </w:r>
      <w:r>
        <w:rPr>
          <w:rFonts w:ascii="Times New Roman" w:eastAsia="Times New Roman" w:hAnsi="Times New Roman" w:cs="Times New Roman"/>
          <w:color w:val="000000"/>
          <w:sz w:val="24"/>
          <w:szCs w:val="24"/>
          <w:lang w:eastAsia="ru-RU" w:bidi="ru-RU"/>
        </w:rPr>
        <w:t>Настоящее постановление вступает в силу со дня его официального опубликования.</w:t>
      </w:r>
    </w:p>
    <w:p w:rsidR="00C94409" w:rsidRDefault="00C66999">
      <w:pPr>
        <w:pStyle w:val="ab"/>
        <w:numPr>
          <w:ilvl w:val="0"/>
          <w:numId w:val="1"/>
        </w:numPr>
        <w:tabs>
          <w:tab w:val="left" w:pos="0"/>
        </w:tabs>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исполнением настоящего Постановления оставляю за собой.</w:t>
      </w:r>
    </w:p>
    <w:p w:rsidR="00C94409" w:rsidRDefault="00C94409">
      <w:pPr>
        <w:tabs>
          <w:tab w:val="left" w:pos="0"/>
        </w:tabs>
        <w:rPr>
          <w:sz w:val="24"/>
          <w:szCs w:val="24"/>
        </w:rPr>
      </w:pPr>
    </w:p>
    <w:p w:rsidR="00C66999" w:rsidRDefault="00C66999">
      <w:pPr>
        <w:tabs>
          <w:tab w:val="left" w:pos="0"/>
        </w:tabs>
        <w:rPr>
          <w:rFonts w:ascii="Times New Roman" w:hAnsi="Times New Roman" w:cs="Times New Roman"/>
          <w:sz w:val="24"/>
          <w:szCs w:val="24"/>
        </w:rPr>
      </w:pPr>
      <w:r>
        <w:rPr>
          <w:rFonts w:ascii="Times New Roman" w:hAnsi="Times New Roman" w:cs="Times New Roman"/>
          <w:sz w:val="24"/>
          <w:szCs w:val="24"/>
        </w:rPr>
        <w:t xml:space="preserve">Глава сельского поселения </w:t>
      </w:r>
    </w:p>
    <w:p w:rsidR="00C94409" w:rsidRDefault="00C66999">
      <w:pPr>
        <w:tabs>
          <w:tab w:val="left" w:pos="0"/>
        </w:tabs>
        <w:rPr>
          <w:rFonts w:ascii="Times New Roman" w:hAnsi="Times New Roman" w:cs="Times New Roman"/>
          <w:sz w:val="24"/>
          <w:szCs w:val="24"/>
        </w:rPr>
      </w:pPr>
      <w:r>
        <w:rPr>
          <w:rFonts w:ascii="Times New Roman" w:hAnsi="Times New Roman" w:cs="Times New Roman"/>
          <w:sz w:val="24"/>
          <w:szCs w:val="24"/>
        </w:rPr>
        <w:t xml:space="preserve">Новая Бинарадка                                                                                                       Н.М. </w:t>
      </w:r>
      <w:proofErr w:type="spellStart"/>
      <w:r>
        <w:rPr>
          <w:rFonts w:ascii="Times New Roman" w:hAnsi="Times New Roman" w:cs="Times New Roman"/>
          <w:sz w:val="24"/>
          <w:szCs w:val="24"/>
        </w:rPr>
        <w:t>Буянова</w:t>
      </w:r>
      <w:proofErr w:type="spellEnd"/>
    </w:p>
    <w:p w:rsidR="00C94409" w:rsidRDefault="00C94409">
      <w:pPr>
        <w:tabs>
          <w:tab w:val="left" w:pos="0"/>
        </w:tabs>
        <w:spacing w:after="0" w:line="360" w:lineRule="auto"/>
        <w:jc w:val="right"/>
        <w:rPr>
          <w:rFonts w:ascii="Times New Roman" w:hAnsi="Times New Roman" w:cs="Times New Roman"/>
          <w:sz w:val="24"/>
          <w:szCs w:val="24"/>
        </w:rPr>
      </w:pPr>
    </w:p>
    <w:p w:rsidR="00C66999" w:rsidRDefault="00C66999">
      <w:pPr>
        <w:tabs>
          <w:tab w:val="left" w:pos="0"/>
        </w:tabs>
        <w:spacing w:after="0" w:line="360" w:lineRule="auto"/>
        <w:jc w:val="right"/>
        <w:rPr>
          <w:rFonts w:ascii="Times New Roman" w:hAnsi="Times New Roman" w:cs="Times New Roman"/>
          <w:sz w:val="24"/>
          <w:szCs w:val="24"/>
        </w:rPr>
      </w:pPr>
    </w:p>
    <w:p w:rsidR="00C94409" w:rsidRDefault="00C66999">
      <w:pPr>
        <w:tabs>
          <w:tab w:val="left" w:pos="0"/>
        </w:tabs>
        <w:spacing w:after="0" w:line="360" w:lineRule="auto"/>
        <w:jc w:val="right"/>
        <w:rPr>
          <w:rFonts w:ascii="Times New Roman" w:hAnsi="Times New Roman" w:cs="Times New Roman"/>
          <w:sz w:val="24"/>
          <w:szCs w:val="24"/>
        </w:rPr>
      </w:pPr>
      <w:r>
        <w:rPr>
          <w:rFonts w:ascii="Times New Roman" w:hAnsi="Times New Roman" w:cs="Times New Roman"/>
          <w:sz w:val="24"/>
          <w:szCs w:val="24"/>
        </w:rPr>
        <w:lastRenderedPageBreak/>
        <w:t>Приложение</w:t>
      </w:r>
    </w:p>
    <w:p w:rsidR="00C94409" w:rsidRDefault="00C66999">
      <w:pPr>
        <w:tabs>
          <w:tab w:val="left" w:pos="0"/>
        </w:tabs>
        <w:spacing w:after="0" w:line="360" w:lineRule="auto"/>
        <w:jc w:val="right"/>
        <w:rPr>
          <w:rFonts w:ascii="Times New Roman" w:hAnsi="Times New Roman" w:cs="Times New Roman"/>
          <w:sz w:val="24"/>
          <w:szCs w:val="24"/>
        </w:rPr>
      </w:pPr>
      <w:r>
        <w:rPr>
          <w:rFonts w:ascii="Times New Roman" w:hAnsi="Times New Roman" w:cs="Times New Roman"/>
          <w:sz w:val="24"/>
          <w:szCs w:val="24"/>
        </w:rPr>
        <w:t xml:space="preserve"> к постановлению администрации</w:t>
      </w:r>
    </w:p>
    <w:p w:rsidR="00C94409" w:rsidRDefault="00C66999">
      <w:pPr>
        <w:tabs>
          <w:tab w:val="left" w:pos="0"/>
        </w:tabs>
        <w:spacing w:after="0" w:line="360" w:lineRule="auto"/>
        <w:jc w:val="right"/>
        <w:rPr>
          <w:rFonts w:ascii="Times New Roman" w:hAnsi="Times New Roman" w:cs="Times New Roman"/>
          <w:sz w:val="24"/>
          <w:szCs w:val="24"/>
        </w:rPr>
      </w:pPr>
      <w:r>
        <w:rPr>
          <w:rFonts w:ascii="Times New Roman" w:hAnsi="Times New Roman" w:cs="Times New Roman"/>
          <w:sz w:val="24"/>
          <w:szCs w:val="24"/>
        </w:rPr>
        <w:t xml:space="preserve"> сельского поселения  </w:t>
      </w:r>
      <w:proofErr w:type="gramStart"/>
      <w:r>
        <w:rPr>
          <w:rFonts w:ascii="Times New Roman" w:hAnsi="Times New Roman" w:cs="Times New Roman"/>
          <w:sz w:val="24"/>
          <w:szCs w:val="24"/>
        </w:rPr>
        <w:t>Новая</w:t>
      </w:r>
      <w:proofErr w:type="gramEnd"/>
      <w:r>
        <w:rPr>
          <w:rFonts w:ascii="Times New Roman" w:hAnsi="Times New Roman" w:cs="Times New Roman"/>
          <w:sz w:val="24"/>
          <w:szCs w:val="24"/>
        </w:rPr>
        <w:t xml:space="preserve"> Бинарадка</w:t>
      </w:r>
    </w:p>
    <w:p w:rsidR="00C94409" w:rsidRPr="004268B7" w:rsidRDefault="00C66999">
      <w:pPr>
        <w:tabs>
          <w:tab w:val="left" w:pos="0"/>
        </w:tabs>
        <w:jc w:val="right"/>
        <w:rPr>
          <w:u w:val="single"/>
        </w:rPr>
      </w:pPr>
      <w:r w:rsidRPr="004268B7">
        <w:rPr>
          <w:rFonts w:ascii="Times New Roman" w:hAnsi="Times New Roman" w:cs="Times New Roman"/>
          <w:sz w:val="24"/>
          <w:szCs w:val="24"/>
          <w:u w:val="single"/>
        </w:rPr>
        <w:t xml:space="preserve"> от</w:t>
      </w:r>
      <w:r w:rsidR="004268B7">
        <w:rPr>
          <w:rFonts w:ascii="Times New Roman" w:hAnsi="Times New Roman" w:cs="Times New Roman"/>
          <w:sz w:val="24"/>
          <w:szCs w:val="24"/>
          <w:u w:val="single"/>
        </w:rPr>
        <w:t xml:space="preserve"> </w:t>
      </w:r>
      <w:bookmarkStart w:id="0" w:name="_GoBack"/>
      <w:bookmarkEnd w:id="0"/>
      <w:r w:rsidRPr="004268B7">
        <w:rPr>
          <w:rFonts w:ascii="Times New Roman" w:hAnsi="Times New Roman" w:cs="Times New Roman"/>
          <w:sz w:val="24"/>
          <w:szCs w:val="24"/>
          <w:u w:val="single"/>
        </w:rPr>
        <w:t xml:space="preserve"> </w:t>
      </w:r>
      <w:r w:rsidR="004268B7" w:rsidRPr="004268B7">
        <w:rPr>
          <w:rFonts w:ascii="Times New Roman" w:hAnsi="Times New Roman" w:cs="Times New Roman"/>
          <w:sz w:val="24"/>
          <w:szCs w:val="24"/>
          <w:u w:val="single"/>
        </w:rPr>
        <w:t>06.09.2022   № 49</w:t>
      </w:r>
    </w:p>
    <w:p w:rsidR="00C94409" w:rsidRDefault="00C94409">
      <w:pPr>
        <w:tabs>
          <w:tab w:val="left" w:pos="0"/>
        </w:tabs>
        <w:jc w:val="right"/>
        <w:rPr>
          <w:rFonts w:ascii="Times New Roman" w:hAnsi="Times New Roman" w:cs="Times New Roman"/>
          <w:sz w:val="24"/>
          <w:szCs w:val="24"/>
        </w:rPr>
      </w:pPr>
    </w:p>
    <w:p w:rsidR="00C94409" w:rsidRDefault="00C66999">
      <w:pPr>
        <w:widowControl w:val="0"/>
        <w:spacing w:after="0" w:line="360" w:lineRule="auto"/>
        <w:ind w:right="-1"/>
        <w:jc w:val="center"/>
        <w:rPr>
          <w:rFonts w:ascii="Times New Roman" w:eastAsia="Times New Roman" w:hAnsi="Times New Roman" w:cs="Times New Roman"/>
          <w:b/>
          <w:color w:val="000000"/>
          <w:sz w:val="24"/>
          <w:szCs w:val="24"/>
          <w:lang w:eastAsia="ru-RU" w:bidi="ru-RU"/>
        </w:rPr>
      </w:pPr>
      <w:r>
        <w:rPr>
          <w:rFonts w:ascii="Times New Roman" w:eastAsia="Times New Roman" w:hAnsi="Times New Roman" w:cs="Times New Roman"/>
          <w:b/>
          <w:color w:val="000000"/>
          <w:sz w:val="24"/>
          <w:szCs w:val="24"/>
          <w:lang w:eastAsia="ru-RU" w:bidi="ru-RU"/>
        </w:rPr>
        <w:t>АДМИНИСТРАТИВНЫЙ РЕГЛАМЕНТ</w:t>
      </w:r>
    </w:p>
    <w:p w:rsidR="00C94409" w:rsidRDefault="00C66999">
      <w:pPr>
        <w:widowControl w:val="0"/>
        <w:spacing w:after="0" w:line="360" w:lineRule="auto"/>
        <w:ind w:right="-1"/>
        <w:jc w:val="center"/>
        <w:rPr>
          <w:rFonts w:ascii="Times New Roman" w:eastAsia="Times New Roman" w:hAnsi="Times New Roman" w:cs="Times New Roman"/>
          <w:b/>
          <w:color w:val="000000"/>
          <w:sz w:val="24"/>
          <w:szCs w:val="24"/>
          <w:lang w:eastAsia="ru-RU" w:bidi="ru-RU"/>
        </w:rPr>
      </w:pPr>
      <w:r>
        <w:rPr>
          <w:rFonts w:ascii="Times New Roman" w:eastAsia="Times New Roman" w:hAnsi="Times New Roman" w:cs="Times New Roman"/>
          <w:b/>
          <w:color w:val="000000"/>
          <w:sz w:val="24"/>
          <w:szCs w:val="24"/>
          <w:lang w:eastAsia="ru-RU" w:bidi="ru-RU"/>
        </w:rPr>
        <w:t>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rsidR="00C94409" w:rsidRDefault="00C94409">
      <w:pPr>
        <w:widowControl w:val="0"/>
        <w:spacing w:after="0"/>
        <w:ind w:left="520" w:right="640"/>
        <w:jc w:val="both"/>
        <w:rPr>
          <w:rFonts w:ascii="Times New Roman" w:eastAsia="Times New Roman" w:hAnsi="Times New Roman" w:cs="Times New Roman"/>
          <w:color w:val="000000"/>
          <w:sz w:val="24"/>
          <w:szCs w:val="24"/>
          <w:lang w:eastAsia="ru-RU" w:bidi="ru-RU"/>
        </w:rPr>
      </w:pPr>
    </w:p>
    <w:p w:rsidR="00C94409" w:rsidRDefault="00C66999">
      <w:pPr>
        <w:pStyle w:val="ab"/>
        <w:widowControl w:val="0"/>
        <w:numPr>
          <w:ilvl w:val="0"/>
          <w:numId w:val="2"/>
        </w:numPr>
        <w:tabs>
          <w:tab w:val="left" w:pos="2906"/>
        </w:tabs>
        <w:spacing w:after="0" w:line="222" w:lineRule="exact"/>
        <w:rPr>
          <w:rFonts w:ascii="Times New Roman" w:eastAsia="Times New Roman" w:hAnsi="Times New Roman" w:cs="Times New Roman"/>
          <w:b/>
          <w:color w:val="000000"/>
          <w:sz w:val="24"/>
          <w:szCs w:val="24"/>
          <w:lang w:eastAsia="ru-RU" w:bidi="ru-RU"/>
        </w:rPr>
      </w:pPr>
      <w:r>
        <w:rPr>
          <w:rFonts w:ascii="Times New Roman" w:eastAsia="Times New Roman" w:hAnsi="Times New Roman" w:cs="Times New Roman"/>
          <w:b/>
          <w:color w:val="000000"/>
          <w:sz w:val="24"/>
          <w:szCs w:val="24"/>
          <w:lang w:eastAsia="ru-RU" w:bidi="ru-RU"/>
        </w:rPr>
        <w:t>Общие положения</w:t>
      </w:r>
    </w:p>
    <w:p w:rsidR="00C94409" w:rsidRDefault="00C94409">
      <w:pPr>
        <w:widowControl w:val="0"/>
        <w:tabs>
          <w:tab w:val="left" w:pos="2906"/>
        </w:tabs>
        <w:spacing w:after="0" w:line="222" w:lineRule="exact"/>
        <w:ind w:left="2680"/>
        <w:rPr>
          <w:rFonts w:ascii="Times New Roman" w:eastAsia="Times New Roman" w:hAnsi="Times New Roman" w:cs="Times New Roman"/>
          <w:color w:val="000000"/>
          <w:sz w:val="24"/>
          <w:szCs w:val="24"/>
          <w:lang w:eastAsia="ru-RU" w:bidi="ru-RU"/>
        </w:rPr>
      </w:pP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1.1.</w:t>
      </w:r>
      <w:r>
        <w:t xml:space="preserve"> </w:t>
      </w:r>
      <w:r>
        <w:rPr>
          <w:rFonts w:ascii="Times New Roman" w:hAnsi="Times New Roman" w:cs="Times New Roman"/>
          <w:sz w:val="24"/>
          <w:szCs w:val="24"/>
        </w:rPr>
        <w:t>Предметом регулирования настоящего административного регламента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(далее – Муниципальная услуга) является предоставление администрацией сельского поселения Новая Бинарадка муниципального района Ставропольский Самарской области (далее – Администрация</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муниципальной услуги по запросам заявителей в пределах полномочий органа местного самоуправления.</w:t>
      </w:r>
    </w:p>
    <w:p w:rsidR="00C94409" w:rsidRDefault="00C66999">
      <w:pPr>
        <w:widowControl w:val="0"/>
        <w:spacing w:after="120"/>
        <w:jc w:val="both"/>
        <w:rPr>
          <w:rFonts w:ascii="Times New Roman" w:hAnsi="Times New Roman" w:cs="Times New Roman"/>
          <w:color w:val="FF0000"/>
          <w:sz w:val="24"/>
          <w:szCs w:val="24"/>
        </w:rPr>
      </w:pPr>
      <w:r>
        <w:rPr>
          <w:rFonts w:ascii="Times New Roman" w:hAnsi="Times New Roman" w:cs="Times New Roman"/>
          <w:sz w:val="24"/>
          <w:szCs w:val="24"/>
        </w:rPr>
        <w:t xml:space="preserve">1.2. Административный регламент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(далее – Административный регламент) устанавливает стандарт и порядок предоставления муниципальной услуги на территории муниципального образования сельское поселение </w:t>
      </w:r>
      <w:proofErr w:type="gramStart"/>
      <w:r>
        <w:rPr>
          <w:rFonts w:ascii="Times New Roman" w:hAnsi="Times New Roman" w:cs="Times New Roman"/>
          <w:sz w:val="24"/>
          <w:szCs w:val="24"/>
        </w:rPr>
        <w:t>Новая</w:t>
      </w:r>
      <w:proofErr w:type="gramEnd"/>
      <w:r>
        <w:rPr>
          <w:rFonts w:ascii="Times New Roman" w:hAnsi="Times New Roman" w:cs="Times New Roman"/>
          <w:sz w:val="24"/>
          <w:szCs w:val="24"/>
        </w:rPr>
        <w:t xml:space="preserve"> Бинарадка в соответствии с соглашениями о передаче полномочий. </w:t>
      </w: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 xml:space="preserve">1.3. Административный регламент разработан в целях повышения качества и доступности результатов предоставления муниципальной услуги,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формы </w:t>
      </w:r>
      <w:proofErr w:type="gramStart"/>
      <w:r>
        <w:rPr>
          <w:rFonts w:ascii="Times New Roman" w:hAnsi="Times New Roman" w:cs="Times New Roman"/>
          <w:sz w:val="24"/>
          <w:szCs w:val="24"/>
        </w:rPr>
        <w:t>контроля за</w:t>
      </w:r>
      <w:proofErr w:type="gramEnd"/>
      <w:r>
        <w:rPr>
          <w:rFonts w:ascii="Times New Roman" w:hAnsi="Times New Roman" w:cs="Times New Roman"/>
          <w:sz w:val="24"/>
          <w:szCs w:val="24"/>
        </w:rPr>
        <w:t xml:space="preserve"> исполнением Административного регламента, досудебный (внесудебный) порядок обжалования решений и действий (бездействия) Администрации.</w:t>
      </w:r>
    </w:p>
    <w:p w:rsidR="00C94409" w:rsidRDefault="00C66999">
      <w:pPr>
        <w:widowControl w:val="0"/>
        <w:spacing w:after="120"/>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 1.4. </w:t>
      </w:r>
      <w:proofErr w:type="gramStart"/>
      <w:r>
        <w:rPr>
          <w:rFonts w:ascii="Times New Roman" w:eastAsia="Times New Roman" w:hAnsi="Times New Roman" w:cs="Times New Roman"/>
          <w:color w:val="000000"/>
          <w:sz w:val="24"/>
          <w:szCs w:val="24"/>
          <w:lang w:eastAsia="ru-RU" w:bidi="ru-RU"/>
        </w:rPr>
        <w:t>Предоставление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в многофункциональном центре предоставления государственных и муниципальных услуг (далее – МФЦ) осуществляется на основании соглашения о взаимодействии, заключенного между МФЦ и Администрацией  сельского поселения  Новая Бинарадка, с момента вступления в силу данного Соглашения.</w:t>
      </w:r>
      <w:proofErr w:type="gramEnd"/>
    </w:p>
    <w:p w:rsidR="00C94409" w:rsidRDefault="00C66999">
      <w:pPr>
        <w:spacing w:after="120"/>
        <w:ind w:right="22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1.5. Информация о месте нахождения и графике работы Администрации, указана в приложении № 1</w:t>
      </w:r>
      <w:r>
        <w:t xml:space="preserve"> </w:t>
      </w:r>
      <w:r>
        <w:rPr>
          <w:rFonts w:ascii="Times New Roman" w:eastAsia="Times New Roman" w:hAnsi="Times New Roman" w:cs="Times New Roman"/>
          <w:bCs/>
          <w:sz w:val="24"/>
          <w:szCs w:val="24"/>
          <w:lang w:eastAsia="ru-RU"/>
        </w:rPr>
        <w:t>к настоящему административному регламенту.</w:t>
      </w:r>
    </w:p>
    <w:p w:rsidR="00C94409" w:rsidRDefault="00C66999">
      <w:pPr>
        <w:spacing w:after="120"/>
        <w:ind w:right="22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1.6. Информация о местах нахождения и графике работы, справочных телефонах и адресах электронной почты МФЦ приведена в приложении № 2 к настоящему административному регламенту.</w:t>
      </w:r>
    </w:p>
    <w:p w:rsidR="00C94409" w:rsidRDefault="00C66999">
      <w:pPr>
        <w:spacing w:after="120"/>
        <w:ind w:right="227"/>
        <w:jc w:val="both"/>
      </w:pPr>
      <w:r>
        <w:rPr>
          <w:rFonts w:ascii="Times New Roman" w:eastAsia="Times New Roman" w:hAnsi="Times New Roman" w:cs="Times New Roman"/>
          <w:bCs/>
          <w:sz w:val="24"/>
          <w:szCs w:val="24"/>
          <w:lang w:eastAsia="ru-RU"/>
        </w:rPr>
        <w:t xml:space="preserve">1.7. Адрес единого портала государственных и муниципальных услуг:  </w:t>
      </w:r>
      <w:hyperlink r:id="rId10">
        <w:r>
          <w:rPr>
            <w:rStyle w:val="-"/>
            <w:rFonts w:ascii="Times New Roman" w:eastAsia="Times New Roman" w:hAnsi="Times New Roman" w:cs="Times New Roman"/>
            <w:bCs/>
            <w:sz w:val="24"/>
            <w:szCs w:val="24"/>
            <w:lang w:eastAsia="ru-RU"/>
          </w:rPr>
          <w:t>www.gosuslugi.ru</w:t>
        </w:r>
      </w:hyperlink>
      <w:r>
        <w:rPr>
          <w:rFonts w:ascii="Times New Roman" w:eastAsia="Times New Roman" w:hAnsi="Times New Roman" w:cs="Times New Roman"/>
          <w:bCs/>
          <w:sz w:val="24"/>
          <w:szCs w:val="24"/>
          <w:lang w:eastAsia="ru-RU"/>
        </w:rPr>
        <w:t xml:space="preserve">  </w:t>
      </w: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 xml:space="preserve">1.8. Порядок получения заявителями информации по вопросам предоставления муниципальной услуги, в том числе о ходе предоставления муниципальной услуги, в том числе с использованием единого портала государственных и муниципальных услуг (далее – Единый портал или ЕПГУ). </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1.8.1. Основными требованиями к порядку информирования граждан об исполнении муниципальной услуги являются:</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достоверность предоставляемой информации;</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четкость в изложении информации;</w:t>
      </w: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 полнота информирования.</w:t>
      </w: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 xml:space="preserve">1.8.2. </w:t>
      </w:r>
      <w:proofErr w:type="gramStart"/>
      <w:r>
        <w:rPr>
          <w:rFonts w:ascii="Times New Roman" w:hAnsi="Times New Roman" w:cs="Times New Roman"/>
          <w:sz w:val="24"/>
          <w:szCs w:val="24"/>
        </w:rPr>
        <w:t>Информирование о порядке предоставления муниципальной услуги осуществляется при личном контакте специалистов с заявителями, с использованием почты, средств телефонной связи, электронной почты, в том числе с приложением необходимых документов, заверенных усиленной квалифицированной ЭП (ответ на запрос, направленный по электронной почте, направляется в виде электронного документа на адрес электронной почты заявителя), размещается на официальном сайте Администрации в сети Интернет.</w:t>
      </w:r>
      <w:proofErr w:type="gramEnd"/>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 xml:space="preserve">1.8.3. Информирование об исполнении муниципальной услуги осуществляется в устной, письменной или электронной форме. </w:t>
      </w: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1.8.4. При обращении заявителя в устной форме лично или по телефону специалист, осуществляющий устное информирование, должен дать исчерпывающий ответ заявителю в пределах своей компетенции на поставленные вопросы. Во время разговора специалист должен корректно и внимательно относиться к заявителю, не унижая его чести и достоинства. Максимальная продолжительность ответа специалиста на вопросы Заявителя не должна превышать 10 минут.</w:t>
      </w: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1.8.5. В случае если заданные заявителем вопросы не входят в компетенцию специалиста, специалист информирует заявителя о его праве получения информации от другого специалиста, из иных источников или от органов, уполномоченных на ее предоставление.</w:t>
      </w: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 xml:space="preserve">1.8.6. Индивидуальное письменное информирование осуществляется при обращении граждан путем почтовых отправлений. </w:t>
      </w:r>
    </w:p>
    <w:p w:rsidR="00C94409" w:rsidRDefault="00C66999">
      <w:pPr>
        <w:widowControl w:val="0"/>
        <w:spacing w:after="120"/>
        <w:jc w:val="both"/>
      </w:pPr>
      <w:r>
        <w:rPr>
          <w:rFonts w:ascii="Times New Roman" w:hAnsi="Times New Roman" w:cs="Times New Roman"/>
          <w:sz w:val="24"/>
          <w:szCs w:val="24"/>
        </w:rPr>
        <w:t xml:space="preserve">1.8.7.  Консультирование при обращении заявителей в электронном виде осуществляется по электронной почте и на ЕПГУ (функций): </w:t>
      </w:r>
      <w:hyperlink r:id="rId11">
        <w:r>
          <w:rPr>
            <w:rStyle w:val="-"/>
            <w:rFonts w:ascii="Times New Roman" w:hAnsi="Times New Roman" w:cs="Times New Roman"/>
            <w:sz w:val="24"/>
            <w:szCs w:val="24"/>
          </w:rPr>
          <w:t>www.gosuslugi.ru</w:t>
        </w:r>
      </w:hyperlink>
      <w:r>
        <w:rPr>
          <w:rFonts w:ascii="Times New Roman" w:hAnsi="Times New Roman" w:cs="Times New Roman"/>
          <w:sz w:val="24"/>
          <w:szCs w:val="24"/>
        </w:rPr>
        <w:t xml:space="preserve"> .</w:t>
      </w: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1.8.8. 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расположенного на ЕПГУ.</w:t>
      </w: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1.8.9.  Для получения услуги физические лица представляют в Администрацию заявление установленного образца и документ, удостоверяющий личность.</w:t>
      </w: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1.9. Текстовая информация, указанная в пунктах 1.5. - 1.7. настоящего Административного регламента, размещается на стендах в местах предоставления муниципальной услуги, официальном сайте Администрации в сети Интернет, в помещениях МФЦ,  на Едином портале государственных и муниципальных услуг (функций).</w:t>
      </w: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Блок-схема предоставления муниципальной услуги представлена в приложении 5 к административному регламенту.</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1.10. Заявитель - физическое или юридическое лицо, либо их уполномоченные представители, обратившиеся в орган, предоставляющий муниципальные услуги, с запросом о предоставлении муниципальной услуги, в том числе в порядке, установленном статьей  15.1 Федерального закона от 27 июля 2010 года № 210-ФЗ «Об организации предоставления государственных и муниципальных услуг» (далее - Федеральный закон) (далее - заявитель). Заявителями в рамках предоставления муниципальной услуги являются собственники объекта капитального строительства, застройщики или технические заказчики, либо лица, уполномоченные ими на совершение соответствующих действий в установленном законодательством Российской Федерации порядке.</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Снос объекта капитального строительства осуществляется на основании решения собственника объекта капитального строительства или застройщика либо в случаях, предусмотренных Градостроительным Кодексом Российской Федерации, другими федеральными законами, на основании решения суда или органа местного самоуправления.</w:t>
      </w: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 xml:space="preserve">      Представлять интересы заявителей по предоставлению муниципальной услуги могут представители, действующие в силу полномочий, основанных на доверенности или договора.</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1.11. Информация по вопросам предоставления муниципальной услуги предоставляется заинтересованным лицам:</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1)</w:t>
      </w:r>
      <w:r>
        <w:rPr>
          <w:rFonts w:ascii="Times New Roman" w:hAnsi="Times New Roman" w:cs="Times New Roman"/>
          <w:sz w:val="24"/>
          <w:szCs w:val="24"/>
        </w:rPr>
        <w:tab/>
        <w:t>непосредственно</w:t>
      </w:r>
      <w:r>
        <w:rPr>
          <w:rFonts w:ascii="Times New Roman" w:hAnsi="Times New Roman" w:cs="Times New Roman"/>
          <w:sz w:val="24"/>
          <w:szCs w:val="24"/>
        </w:rPr>
        <w:tab/>
        <w:t>при личном посещении</w:t>
      </w:r>
      <w:r>
        <w:rPr>
          <w:rFonts w:ascii="Times New Roman" w:hAnsi="Times New Roman" w:cs="Times New Roman"/>
          <w:sz w:val="24"/>
          <w:szCs w:val="24"/>
        </w:rPr>
        <w:tab/>
        <w:t>в администрации поселения, в многофункциональных центрах;</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2)</w:t>
      </w:r>
      <w:r>
        <w:rPr>
          <w:rFonts w:ascii="Times New Roman" w:hAnsi="Times New Roman" w:cs="Times New Roman"/>
          <w:sz w:val="24"/>
          <w:szCs w:val="24"/>
        </w:rPr>
        <w:tab/>
        <w:t>посредством почтовой связи;</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3)</w:t>
      </w:r>
      <w:r>
        <w:rPr>
          <w:rFonts w:ascii="Times New Roman" w:hAnsi="Times New Roman" w:cs="Times New Roman"/>
          <w:sz w:val="24"/>
          <w:szCs w:val="24"/>
        </w:rPr>
        <w:tab/>
        <w:t>посредством телефонной связи;</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4)</w:t>
      </w:r>
      <w:r>
        <w:rPr>
          <w:rFonts w:ascii="Times New Roman" w:hAnsi="Times New Roman" w:cs="Times New Roman"/>
          <w:sz w:val="24"/>
          <w:szCs w:val="24"/>
        </w:rPr>
        <w:tab/>
        <w:t>посредством электронной почты;</w:t>
      </w:r>
    </w:p>
    <w:p w:rsidR="00C94409" w:rsidRDefault="00C66999">
      <w:pPr>
        <w:widowControl w:val="0"/>
        <w:spacing w:after="240"/>
        <w:jc w:val="both"/>
      </w:pPr>
      <w:r>
        <w:rPr>
          <w:rFonts w:ascii="Times New Roman" w:hAnsi="Times New Roman" w:cs="Times New Roman"/>
          <w:sz w:val="24"/>
          <w:szCs w:val="24"/>
        </w:rPr>
        <w:t xml:space="preserve">       5)</w:t>
      </w:r>
      <w:r>
        <w:rPr>
          <w:rFonts w:ascii="Times New Roman" w:hAnsi="Times New Roman" w:cs="Times New Roman"/>
          <w:sz w:val="24"/>
          <w:szCs w:val="24"/>
        </w:rPr>
        <w:tab/>
        <w:t xml:space="preserve">посредством информационно-телекоммуникационной сети «Интернет» ЕПГУ (функций) </w:t>
      </w:r>
      <w:hyperlink r:id="rId12">
        <w:r>
          <w:rPr>
            <w:rStyle w:val="-"/>
            <w:rFonts w:ascii="Times New Roman" w:hAnsi="Times New Roman" w:cs="Times New Roman"/>
            <w:sz w:val="24"/>
            <w:szCs w:val="24"/>
          </w:rPr>
          <w:t>http://www.gosuslugi.ru</w:t>
        </w:r>
      </w:hyperlink>
    </w:p>
    <w:p w:rsidR="00C94409" w:rsidRDefault="00C66999">
      <w:pPr>
        <w:pStyle w:val="ab"/>
        <w:numPr>
          <w:ilvl w:val="0"/>
          <w:numId w:val="2"/>
        </w:numPr>
        <w:spacing w:after="120"/>
        <w:ind w:left="0" w:right="227" w:firstLine="0"/>
        <w:jc w:val="center"/>
        <w:rPr>
          <w:rFonts w:ascii="Times New Roman" w:eastAsia="Times New Roman" w:hAnsi="Times New Roman" w:cs="Times New Roman"/>
          <w:b/>
          <w:bCs/>
          <w:sz w:val="24"/>
          <w:szCs w:val="24"/>
          <w:lang w:eastAsia="ru-RU"/>
        </w:rPr>
      </w:pPr>
      <w:bookmarkStart w:id="1" w:name="sub_1002"/>
      <w:r>
        <w:rPr>
          <w:rFonts w:ascii="Times New Roman" w:eastAsia="Times New Roman" w:hAnsi="Times New Roman" w:cs="Times New Roman"/>
          <w:b/>
          <w:bCs/>
          <w:sz w:val="24"/>
          <w:szCs w:val="24"/>
          <w:lang w:eastAsia="ru-RU"/>
        </w:rPr>
        <w:t>Стандарт предоставления муниципальной услуги</w:t>
      </w:r>
      <w:bookmarkEnd w:id="1"/>
    </w:p>
    <w:p w:rsidR="00C94409" w:rsidRDefault="00C66999">
      <w:pPr>
        <w:tabs>
          <w:tab w:val="left" w:pos="142"/>
          <w:tab w:val="left" w:pos="284"/>
        </w:tabs>
        <w:spacing w:after="120"/>
        <w:ind w:right="227"/>
        <w:jc w:val="both"/>
        <w:rPr>
          <w:rFonts w:ascii="Times New Roman" w:eastAsia="Times New Roman" w:hAnsi="Times New Roman" w:cs="Times New Roman"/>
          <w:sz w:val="24"/>
          <w:szCs w:val="24"/>
          <w:lang w:eastAsia="ru-RU"/>
        </w:rPr>
      </w:pPr>
      <w:bookmarkStart w:id="2" w:name="sub_1021"/>
      <w:r>
        <w:rPr>
          <w:rFonts w:ascii="Times New Roman" w:eastAsia="Times New Roman" w:hAnsi="Times New Roman" w:cs="Times New Roman"/>
          <w:sz w:val="24"/>
          <w:szCs w:val="24"/>
          <w:lang w:eastAsia="ru-RU"/>
        </w:rPr>
        <w:t>2.1. Наименование муниципальной услуги</w:t>
      </w:r>
      <w:bookmarkEnd w:id="2"/>
      <w:r>
        <w:rPr>
          <w:rFonts w:ascii="Times New Roman" w:eastAsia="Times New Roman" w:hAnsi="Times New Roman" w:cs="Times New Roman"/>
          <w:sz w:val="24"/>
          <w:szCs w:val="24"/>
          <w:lang w:eastAsia="ru-RU"/>
        </w:rPr>
        <w:t>: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(далее – Уведомление).</w:t>
      </w:r>
    </w:p>
    <w:p w:rsidR="00C94409" w:rsidRDefault="00C66999">
      <w:pPr>
        <w:tabs>
          <w:tab w:val="left" w:pos="142"/>
          <w:tab w:val="left" w:pos="284"/>
        </w:tabs>
        <w:spacing w:after="120"/>
        <w:ind w:right="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2.2. Наименование органа, предоставляющего муниципальную услугу. Услугу предоставляет Администрация сельского поселения Новая Бинарадка муниципального района </w:t>
      </w:r>
      <w:proofErr w:type="gramStart"/>
      <w:r>
        <w:rPr>
          <w:rFonts w:ascii="Times New Roman" w:eastAsia="Times New Roman" w:hAnsi="Times New Roman" w:cs="Times New Roman"/>
          <w:sz w:val="24"/>
          <w:szCs w:val="24"/>
          <w:lang w:eastAsia="ru-RU"/>
        </w:rPr>
        <w:t>Ставропольский</w:t>
      </w:r>
      <w:proofErr w:type="gramEnd"/>
      <w:r>
        <w:rPr>
          <w:rFonts w:ascii="Times New Roman" w:eastAsia="Times New Roman" w:hAnsi="Times New Roman" w:cs="Times New Roman"/>
          <w:sz w:val="24"/>
          <w:szCs w:val="24"/>
          <w:lang w:eastAsia="ru-RU"/>
        </w:rPr>
        <w:t xml:space="preserve">  Самарской области.</w:t>
      </w:r>
      <w:r>
        <w:rPr>
          <w:rFonts w:ascii="Times New Roman" w:eastAsia="Times New Roman" w:hAnsi="Times New Roman" w:cs="Times New Roman"/>
          <w:i/>
          <w:sz w:val="24"/>
          <w:szCs w:val="24"/>
          <w:lang w:eastAsia="ru-RU"/>
        </w:rPr>
        <w:t xml:space="preserve"> </w:t>
      </w:r>
    </w:p>
    <w:p w:rsidR="00C94409" w:rsidRDefault="00C66999">
      <w:pPr>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2.3. Результатом предоставления муниципальной услуги является:</w:t>
      </w:r>
    </w:p>
    <w:p w:rsidR="00C94409" w:rsidRDefault="00C66999">
      <w:pPr>
        <w:widowControl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ab/>
        <w:t>направление Уведомления о планируемом сносе объекта капитального строительства и приложенных документов отдел архитектуры и градостроительства муниципального района Ставропольский Самарской области для размещения в информационной системе обеспечения градостроительной деятельности (далее – ИСОГД);</w:t>
      </w:r>
    </w:p>
    <w:p w:rsidR="00C94409" w:rsidRDefault="00C66999">
      <w:pPr>
        <w:widowControl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w:t>
      </w:r>
      <w:r>
        <w:rPr>
          <w:rFonts w:ascii="Times New Roman" w:eastAsia="Times New Roman" w:hAnsi="Times New Roman" w:cs="Times New Roman"/>
          <w:sz w:val="24"/>
          <w:szCs w:val="24"/>
          <w:lang w:eastAsia="ru-RU"/>
        </w:rPr>
        <w:tab/>
        <w:t>направление Уведомления о завершении сноса объекта капитального строительства и приложенных документов в отдел архитектуры и градостроительства муниципального района Ставропольский Самарской области для размещения в ИСОГД;</w:t>
      </w:r>
    </w:p>
    <w:p w:rsidR="00C94409" w:rsidRDefault="00C66999">
      <w:pPr>
        <w:widowControl w:val="0"/>
        <w:spacing w:after="1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w:t>
      </w:r>
      <w:r>
        <w:rPr>
          <w:rFonts w:ascii="Times New Roman" w:eastAsia="Times New Roman" w:hAnsi="Times New Roman" w:cs="Times New Roman"/>
          <w:sz w:val="24"/>
          <w:szCs w:val="24"/>
          <w:lang w:eastAsia="ru-RU"/>
        </w:rPr>
        <w:tab/>
        <w:t>отказ в предоставлении муниципальной услуги.</w:t>
      </w:r>
    </w:p>
    <w:p w:rsidR="00C94409" w:rsidRDefault="00C66999">
      <w:pPr>
        <w:widowControl w:val="0"/>
        <w:spacing w:after="120"/>
        <w:jc w:val="both"/>
        <w:rPr>
          <w:rFonts w:ascii="Times New Roman" w:hAnsi="Times New Roman" w:cs="Times New Roman"/>
          <w:sz w:val="24"/>
          <w:szCs w:val="24"/>
        </w:rPr>
      </w:pPr>
      <w:r>
        <w:rPr>
          <w:rFonts w:ascii="Times New Roman" w:eastAsia="Times New Roman" w:hAnsi="Times New Roman" w:cs="Times New Roman"/>
          <w:sz w:val="24"/>
          <w:szCs w:val="24"/>
          <w:lang w:eastAsia="ru-RU"/>
        </w:rPr>
        <w:t>2.3.1. После размещения Уведомления в ИСОГД, отдел архитектуры и градостроительства муниципального района Ставропольский Самарской области</w:t>
      </w:r>
      <w:r>
        <w:t xml:space="preserve"> </w:t>
      </w:r>
      <w:r>
        <w:rPr>
          <w:rFonts w:ascii="Times New Roman" w:eastAsia="Times New Roman" w:hAnsi="Times New Roman" w:cs="Times New Roman"/>
          <w:sz w:val="24"/>
          <w:szCs w:val="24"/>
          <w:lang w:eastAsia="ru-RU"/>
        </w:rPr>
        <w:t>(далее – Отдел архитектуры и градостроительства) направляет информацию о размещении Уведомления в Администрацию.</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2.4.  Срок предоставления муниципальной услуги:</w:t>
      </w: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Срок предоставления муниципальной услуги - 10 рабочих дней со дня поступления Уведомления о планируемом сносе объекта капитального строительства, уведомления о завершении сноса объекта капитального строительства от Заявителя.</w:t>
      </w:r>
    </w:p>
    <w:p w:rsidR="00C94409" w:rsidRDefault="00C66999">
      <w:pPr>
        <w:widowControl w:val="0"/>
        <w:spacing w:after="0"/>
        <w:rPr>
          <w:rFonts w:ascii="Times New Roman" w:hAnsi="Times New Roman" w:cs="Times New Roman"/>
          <w:sz w:val="24"/>
          <w:szCs w:val="24"/>
        </w:rPr>
      </w:pPr>
      <w:r>
        <w:rPr>
          <w:rFonts w:ascii="Times New Roman" w:hAnsi="Times New Roman" w:cs="Times New Roman"/>
          <w:sz w:val="24"/>
          <w:szCs w:val="24"/>
        </w:rPr>
        <w:t xml:space="preserve"> 2.5.  Правовые основания для предоставления муниципальной услуги:</w:t>
      </w:r>
    </w:p>
    <w:p w:rsidR="00C94409" w:rsidRDefault="00C66999">
      <w:pPr>
        <w:spacing w:after="0"/>
        <w:ind w:firstLine="709"/>
        <w:jc w:val="both"/>
      </w:pPr>
      <w:r>
        <w:rPr>
          <w:rFonts w:ascii="Times New Roman" w:eastAsia="Times New Roman" w:hAnsi="Times New Roman" w:cs="Times New Roman"/>
          <w:sz w:val="24"/>
          <w:szCs w:val="24"/>
          <w:lang w:eastAsia="ru-RU"/>
        </w:rPr>
        <w:t xml:space="preserve">- </w:t>
      </w:r>
      <w:hyperlink r:id="rId13">
        <w:r>
          <w:rPr>
            <w:rStyle w:val="ListLabel13"/>
            <w:rFonts w:eastAsiaTheme="minorHAnsi"/>
          </w:rPr>
          <w:t>Конституция</w:t>
        </w:r>
      </w:hyperlink>
      <w:r>
        <w:rPr>
          <w:rFonts w:ascii="Times New Roman" w:eastAsia="Times New Roman" w:hAnsi="Times New Roman" w:cs="Times New Roman"/>
          <w:sz w:val="24"/>
          <w:szCs w:val="24"/>
          <w:lang w:eastAsia="ru-RU"/>
        </w:rPr>
        <w:t xml:space="preserve"> Российской Федерации;</w:t>
      </w:r>
    </w:p>
    <w:p w:rsidR="00C94409" w:rsidRDefault="00C66999">
      <w:pPr>
        <w:spacing w:after="0"/>
        <w:ind w:firstLine="709"/>
        <w:jc w:val="both"/>
      </w:pPr>
      <w:r>
        <w:rPr>
          <w:rFonts w:ascii="Times New Roman" w:eastAsia="Times New Roman" w:hAnsi="Times New Roman" w:cs="Times New Roman"/>
          <w:sz w:val="24"/>
          <w:szCs w:val="24"/>
          <w:lang w:eastAsia="ru-RU"/>
        </w:rPr>
        <w:t xml:space="preserve">- Жилищный </w:t>
      </w:r>
      <w:hyperlink r:id="rId14">
        <w:r>
          <w:rPr>
            <w:rStyle w:val="ListLabel13"/>
            <w:rFonts w:eastAsiaTheme="minorHAnsi"/>
          </w:rPr>
          <w:t>кодекс</w:t>
        </w:r>
      </w:hyperlink>
      <w:r>
        <w:rPr>
          <w:rFonts w:ascii="Times New Roman" w:eastAsia="Times New Roman" w:hAnsi="Times New Roman" w:cs="Times New Roman"/>
          <w:sz w:val="24"/>
          <w:szCs w:val="24"/>
          <w:lang w:eastAsia="ru-RU"/>
        </w:rPr>
        <w:t xml:space="preserve"> Российской Федерации от 29 декабря 2004 года № 188-ФЗ;</w:t>
      </w:r>
    </w:p>
    <w:p w:rsidR="00C94409" w:rsidRDefault="00C66999">
      <w:pPr>
        <w:spacing w:after="0"/>
        <w:ind w:firstLine="709"/>
        <w:jc w:val="both"/>
      </w:pPr>
      <w:r>
        <w:rPr>
          <w:rFonts w:ascii="Times New Roman" w:eastAsia="Times New Roman" w:hAnsi="Times New Roman" w:cs="Times New Roman"/>
          <w:sz w:val="24"/>
          <w:szCs w:val="24"/>
          <w:lang w:eastAsia="ru-RU"/>
        </w:rPr>
        <w:t xml:space="preserve">- Градостроительный </w:t>
      </w:r>
      <w:hyperlink r:id="rId15">
        <w:r>
          <w:rPr>
            <w:rStyle w:val="ListLabel13"/>
            <w:rFonts w:eastAsiaTheme="minorHAnsi"/>
          </w:rPr>
          <w:t>кодекс</w:t>
        </w:r>
      </w:hyperlink>
      <w:r>
        <w:rPr>
          <w:rFonts w:ascii="Times New Roman" w:eastAsia="Times New Roman" w:hAnsi="Times New Roman" w:cs="Times New Roman"/>
          <w:sz w:val="24"/>
          <w:szCs w:val="24"/>
          <w:lang w:eastAsia="ru-RU"/>
        </w:rPr>
        <w:t xml:space="preserve"> Российской Федерации от 29 декабря 2004 года № 190-ФЗ;</w:t>
      </w:r>
    </w:p>
    <w:p w:rsidR="00C94409" w:rsidRDefault="00C66999">
      <w:pPr>
        <w:spacing w:after="0"/>
        <w:ind w:firstLine="709"/>
        <w:jc w:val="both"/>
      </w:pPr>
      <w:r>
        <w:rPr>
          <w:rFonts w:ascii="Times New Roman" w:eastAsia="Times New Roman" w:hAnsi="Times New Roman" w:cs="Times New Roman"/>
          <w:sz w:val="24"/>
          <w:szCs w:val="24"/>
          <w:lang w:eastAsia="ru-RU"/>
        </w:rPr>
        <w:t xml:space="preserve">- Федеральный </w:t>
      </w:r>
      <w:hyperlink r:id="rId16">
        <w:r>
          <w:rPr>
            <w:rStyle w:val="ListLabel13"/>
            <w:rFonts w:eastAsiaTheme="minorHAnsi"/>
          </w:rPr>
          <w:t>закон</w:t>
        </w:r>
      </w:hyperlink>
      <w:r>
        <w:rPr>
          <w:rFonts w:ascii="Times New Roman" w:eastAsia="Times New Roman" w:hAnsi="Times New Roman" w:cs="Times New Roman"/>
          <w:sz w:val="24"/>
          <w:szCs w:val="24"/>
          <w:lang w:eastAsia="ru-RU"/>
        </w:rPr>
        <w:t xml:space="preserve"> от 06 октября 2003 года № 131-ФЗ «Об общих принципах организации местного самоуправления в Российской Федерации»;</w:t>
      </w:r>
    </w:p>
    <w:p w:rsidR="00C94409" w:rsidRDefault="00C66999">
      <w:pPr>
        <w:spacing w:after="0"/>
        <w:ind w:firstLine="709"/>
        <w:jc w:val="both"/>
      </w:pPr>
      <w:r>
        <w:rPr>
          <w:rFonts w:ascii="Times New Roman" w:eastAsia="Times New Roman" w:hAnsi="Times New Roman" w:cs="Times New Roman"/>
          <w:sz w:val="24"/>
          <w:szCs w:val="24"/>
          <w:lang w:eastAsia="ru-RU"/>
        </w:rPr>
        <w:t xml:space="preserve">- Федеральный </w:t>
      </w:r>
      <w:hyperlink r:id="rId17">
        <w:r>
          <w:rPr>
            <w:rStyle w:val="ListLabel13"/>
            <w:rFonts w:eastAsiaTheme="minorHAnsi"/>
          </w:rPr>
          <w:t>закон</w:t>
        </w:r>
      </w:hyperlink>
      <w:r>
        <w:rPr>
          <w:rFonts w:ascii="Times New Roman" w:eastAsia="Times New Roman" w:hAnsi="Times New Roman" w:cs="Times New Roman"/>
          <w:sz w:val="24"/>
          <w:szCs w:val="24"/>
          <w:lang w:eastAsia="ru-RU"/>
        </w:rPr>
        <w:t xml:space="preserve"> Российской Федерации от 27 июля 2010 года № 210-ФЗ «Об организации предоставления государственных и муниципальных услуг»;</w:t>
      </w:r>
    </w:p>
    <w:p w:rsidR="00C94409" w:rsidRDefault="00C66999">
      <w:pPr>
        <w:spacing w:after="0"/>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Calibri" w:hAnsi="Times New Roman" w:cs="Times New Roman"/>
          <w:sz w:val="24"/>
          <w:szCs w:val="24"/>
        </w:rPr>
        <w:t xml:space="preserve"> Приказ Минстроя России от 24 января 2019 года № 34/</w:t>
      </w:r>
      <w:proofErr w:type="spellStart"/>
      <w:proofErr w:type="gramStart"/>
      <w:r>
        <w:rPr>
          <w:rFonts w:ascii="Times New Roman" w:eastAsia="Calibri" w:hAnsi="Times New Roman" w:cs="Times New Roman"/>
          <w:sz w:val="24"/>
          <w:szCs w:val="24"/>
        </w:rPr>
        <w:t>пр</w:t>
      </w:r>
      <w:proofErr w:type="spellEnd"/>
      <w:proofErr w:type="gramEnd"/>
      <w:r>
        <w:rPr>
          <w:rFonts w:ascii="Times New Roman" w:eastAsia="Calibri" w:hAnsi="Times New Roman" w:cs="Times New Roman"/>
          <w:sz w:val="24"/>
          <w:szCs w:val="24"/>
        </w:rPr>
        <w:t xml:space="preserve"> «Об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 Федеральный закон от 2 мая 2006 года № 59-ФЗ "О порядке рассмотрения обращений граждан Российской Федерации";</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 Устав сельского поселения </w:t>
      </w:r>
      <w:proofErr w:type="gramStart"/>
      <w:r>
        <w:rPr>
          <w:rFonts w:ascii="Times New Roman" w:hAnsi="Times New Roman" w:cs="Times New Roman"/>
          <w:sz w:val="24"/>
          <w:szCs w:val="24"/>
        </w:rPr>
        <w:t>Новая</w:t>
      </w:r>
      <w:proofErr w:type="gramEnd"/>
      <w:r>
        <w:rPr>
          <w:rFonts w:ascii="Times New Roman" w:hAnsi="Times New Roman" w:cs="Times New Roman"/>
          <w:sz w:val="24"/>
          <w:szCs w:val="24"/>
        </w:rPr>
        <w:t xml:space="preserve"> Бинарадка муниципального района Ставропольский Самарской области;</w:t>
      </w:r>
    </w:p>
    <w:p w:rsidR="00C94409" w:rsidRDefault="00C66999">
      <w:pPr>
        <w:widowControl w:val="0"/>
        <w:spacing w:after="120"/>
        <w:rPr>
          <w:rFonts w:ascii="Times New Roman" w:hAnsi="Times New Roman" w:cs="Times New Roman"/>
          <w:sz w:val="24"/>
          <w:szCs w:val="24"/>
        </w:rPr>
      </w:pPr>
      <w:r>
        <w:rPr>
          <w:rFonts w:ascii="Times New Roman" w:hAnsi="Times New Roman" w:cs="Times New Roman"/>
          <w:sz w:val="24"/>
          <w:szCs w:val="24"/>
        </w:rPr>
        <w:t xml:space="preserve">      - иные правовые акты.</w:t>
      </w: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2.6.1. Муниципальная услуга предоставляется при поступлении в Администрацию следующих документов:</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1) уведомление о планируемом сносе объекта капитального строительства (приложение №3);</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2) уведомление о завершении сноса объекта капитального строительства (приложение №4);</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3) К уведомлению о планируемом сносе объекта капитального строительства, за исключением объектов, указанных в пунктах 1-3 части 17 статьи 51 Градостроительного Кодекса Российской Федерации, прилагаются следующие документы:</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а)</w:t>
      </w:r>
      <w:r>
        <w:t xml:space="preserve">  </w:t>
      </w:r>
      <w:r>
        <w:rPr>
          <w:rFonts w:ascii="Times New Roman" w:hAnsi="Times New Roman" w:cs="Times New Roman"/>
          <w:sz w:val="24"/>
          <w:szCs w:val="24"/>
        </w:rPr>
        <w:t>результаты и материалы обследования объекта капитального строительства;</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б) проект организации работ по сносу объекта капитального строительства </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4) документ, подтверждающий полномочия представителя заявителя, в случае, если уведомление о планируемом сносе объекта капитального строительства или уведомления о завершении сноса объекта капитального строительства направлено представителем заявителя;</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6) правоустанавливающие документы на земельный участок;</w:t>
      </w: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 xml:space="preserve">     7) правоустанавливающие документы на объект капитального строительства.</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2.6.2. Документы, представляемые заявителем, должны соответствовать следующим требованиям:</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тексты документов четко видны, если заполнены от руки, то написаны разборчиво;</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фамилия, имя и отчества (при наличии) заявителя, его адрес места жительства, телефон (если есть) написаны полностью;</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документы не имеют серьезных повреждений, наличие которых допускает многозначность истолкования содержания;</w:t>
      </w: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 документы, заверены подписью руководителя юридического лица и заверены печатью, в случае обращения за муниципальной услугой юридического лица.</w:t>
      </w: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2.7. Основания для приостановления предоставления муниципальной услуги не предусмотрены.</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2.8. Исчерпывающий перечень оснований для отказа в приеме документов, необходимых для предоставления муниципальной услуги.</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Основания для отказа в приеме документов, необходимых для предоставления муниципальной услуги:</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1)</w:t>
      </w:r>
      <w:r>
        <w:rPr>
          <w:rFonts w:ascii="Times New Roman" w:hAnsi="Times New Roman" w:cs="Times New Roman"/>
          <w:sz w:val="24"/>
          <w:szCs w:val="24"/>
        </w:rPr>
        <w:tab/>
        <w:t>Уведомление не поддается прочтению, неразборчиво написано, имеет подчистки, приписки, зачеркнутые слова, иные не оговоренные в нем исправления либо повреждения, не позволяющие однозначно истолковать содержание документа, подпись заявителя отсутствует;</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2)</w:t>
      </w:r>
      <w:r>
        <w:rPr>
          <w:rFonts w:ascii="Times New Roman" w:hAnsi="Times New Roman" w:cs="Times New Roman"/>
          <w:sz w:val="24"/>
          <w:szCs w:val="24"/>
        </w:rPr>
        <w:tab/>
        <w:t>Уведомление исполнено карандашом;</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3)</w:t>
      </w:r>
      <w:r>
        <w:rPr>
          <w:rFonts w:ascii="Times New Roman" w:hAnsi="Times New Roman" w:cs="Times New Roman"/>
          <w:sz w:val="24"/>
          <w:szCs w:val="24"/>
        </w:rPr>
        <w:tab/>
        <w:t>текст Уведомления или приложенных документов к нему содержит нецензурные либо оскорбительные выражения, угрозы жизни, здоровью и имуществу сотрудников администрации поселения, а также членов их семей;</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4)</w:t>
      </w:r>
      <w:r>
        <w:rPr>
          <w:rFonts w:ascii="Times New Roman" w:hAnsi="Times New Roman" w:cs="Times New Roman"/>
          <w:sz w:val="24"/>
          <w:szCs w:val="24"/>
        </w:rPr>
        <w:tab/>
        <w:t>Уведомление подано неуполномоченным лицом;</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5)</w:t>
      </w:r>
      <w:r>
        <w:rPr>
          <w:rFonts w:ascii="Times New Roman" w:hAnsi="Times New Roman" w:cs="Times New Roman"/>
          <w:sz w:val="24"/>
          <w:szCs w:val="24"/>
        </w:rPr>
        <w:tab/>
        <w:t>Уведомление не соответствует форме, утвержденной приказом Минстроя России от 24.01.2019 № 34/</w:t>
      </w:r>
      <w:proofErr w:type="spellStart"/>
      <w:proofErr w:type="gramStart"/>
      <w:r>
        <w:rPr>
          <w:rFonts w:ascii="Times New Roman" w:hAnsi="Times New Roman" w:cs="Times New Roman"/>
          <w:sz w:val="24"/>
          <w:szCs w:val="24"/>
        </w:rPr>
        <w:t>пр</w:t>
      </w:r>
      <w:proofErr w:type="spellEnd"/>
      <w:proofErr w:type="gramEnd"/>
      <w:r>
        <w:rPr>
          <w:rFonts w:ascii="Times New Roman" w:hAnsi="Times New Roman" w:cs="Times New Roman"/>
          <w:sz w:val="24"/>
          <w:szCs w:val="24"/>
        </w:rPr>
        <w:t xml:space="preserve"> «Об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 (приложение №3, №4);</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6)</w:t>
      </w:r>
      <w:r>
        <w:rPr>
          <w:rFonts w:ascii="Times New Roman" w:hAnsi="Times New Roman" w:cs="Times New Roman"/>
          <w:sz w:val="24"/>
          <w:szCs w:val="24"/>
        </w:rPr>
        <w:tab/>
        <w:t>отсутствие у администрации поселения полномочий по рассмотрению Уведомления;</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7)</w:t>
      </w:r>
      <w:r>
        <w:rPr>
          <w:rFonts w:ascii="Times New Roman" w:hAnsi="Times New Roman" w:cs="Times New Roman"/>
          <w:sz w:val="24"/>
          <w:szCs w:val="24"/>
        </w:rPr>
        <w:tab/>
        <w:t>представление Уведомления и электронных документов, не подписанных (не заверенных) электронной подписью в соответствии с требованиями Федерального закона от 06 апреля 2011 года № 63-ФЗ «Об электронной подписи», Федерального закона от 27 июля 2010 года № 210-ФЗ «Об организации предоставления государственных и муниципальных услуг».</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8) неполное заполнение полей в форме Уведомления, в том числе в интерактивной форме уведомления на ЕПГУ;</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9) заявитель не является правообладателем объекта капитального строительства;</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10) Уведомление о планируемом сносе содержит сведения об объекте, который не является объектом капитального строительства.</w:t>
      </w: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 xml:space="preserve">       Решение об отказе в выдаче документов должно содержать основание отказа с обязательной ссылкой на нарушение.</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2.9. Порядок, размер и основания взимания муниципальной пошлины или иной платы за предоставление муниципальной услуги. </w:t>
      </w: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Предоставление муниципальной услуги осуществляется без взимания платы.</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2.10.</w:t>
      </w:r>
      <w:r>
        <w:t xml:space="preserve"> </w:t>
      </w:r>
      <w:r>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C94409" w:rsidRDefault="00C66999">
      <w:pPr>
        <w:widowControl w:val="0"/>
        <w:spacing w:after="217"/>
        <w:jc w:val="both"/>
        <w:rPr>
          <w:rFonts w:ascii="Times New Roman" w:hAnsi="Times New Roman" w:cs="Times New Roman"/>
          <w:sz w:val="24"/>
          <w:szCs w:val="24"/>
        </w:rPr>
      </w:pPr>
      <w:r>
        <w:rPr>
          <w:rFonts w:ascii="Times New Roman" w:hAnsi="Times New Roman" w:cs="Times New Roman"/>
          <w:sz w:val="24"/>
          <w:szCs w:val="24"/>
        </w:rPr>
        <w:t xml:space="preserve">          Максимальный срок ожидания в очереди при подаче уведомления о планируемом сносе объекта капитального строительства, уведомления о завершении сноса объекта капитального строительства, при получении результата предоставления муниципальной услуги не должен превышать 15 минут.</w:t>
      </w:r>
    </w:p>
    <w:p w:rsidR="00C94409" w:rsidRDefault="00C66999">
      <w:pPr>
        <w:pStyle w:val="ab"/>
        <w:widowControl w:val="0"/>
        <w:spacing w:after="120"/>
        <w:ind w:left="0"/>
        <w:jc w:val="both"/>
        <w:rPr>
          <w:rFonts w:ascii="Times New Roman" w:hAnsi="Times New Roman" w:cs="Times New Roman"/>
          <w:sz w:val="24"/>
          <w:szCs w:val="24"/>
        </w:rPr>
      </w:pPr>
      <w:r>
        <w:rPr>
          <w:rFonts w:ascii="Times New Roman" w:hAnsi="Times New Roman" w:cs="Times New Roman"/>
          <w:sz w:val="24"/>
          <w:szCs w:val="24"/>
        </w:rPr>
        <w:t>2.11. Срок и порядок регистрации запроса заявителя о предоставлении муниципальной услуги, в том числе в электронной форме.</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2.11.1 Запрос заявителя о предоставлении муниципальной услуги регистрируется в Администрации в следующие сроки:</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при личном обращении – в день обращения;</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при направлении запроса почтовой связью в Администрацию – в день получения запроса;</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при направлении запроса на бумажном носителе из МФЦ в Администрацию – в день получения запроса;</w:t>
      </w: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при направлении запроса в форме электронного документа посредством ЕПГУ – в день получения запроса или не позднее 1 рабочего дня, следующего за днем направления запроса.</w:t>
      </w: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 xml:space="preserve">2.11.2. Зарегистрированное Уведомление и приложенные к нему документы направляются в отдел архитектуры администрации муниципального района Ставропольский Самарской области (далее – отдел архитектуры) в срок, не позднее 5-ти рабочих дней </w:t>
      </w:r>
      <w:proofErr w:type="gramStart"/>
      <w:r>
        <w:rPr>
          <w:rFonts w:ascii="Times New Roman" w:hAnsi="Times New Roman" w:cs="Times New Roman"/>
          <w:sz w:val="24"/>
          <w:szCs w:val="24"/>
        </w:rPr>
        <w:t>с даты подачи</w:t>
      </w:r>
      <w:proofErr w:type="gramEnd"/>
      <w:r>
        <w:rPr>
          <w:rFonts w:ascii="Times New Roman" w:hAnsi="Times New Roman" w:cs="Times New Roman"/>
          <w:sz w:val="24"/>
          <w:szCs w:val="24"/>
        </w:rPr>
        <w:t xml:space="preserve"> заявления для внесения в информационную систему градостроительной деятельности (далее – ИСОГД).</w:t>
      </w:r>
    </w:p>
    <w:p w:rsidR="00C94409" w:rsidRDefault="00C6699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2.12. Требования к помещениям, в которых предоставляются муниципальная услуга, к местам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C94409" w:rsidRDefault="00C6699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 xml:space="preserve">       Прием заявителей (получателей муниципальной услуги) осуществляется в  помещении, соответствующем санитарно-эпидемиологическим и санитарно-гигиеническим требованиям, оборудованном средствами телефонной и телекоммуникационной связи.</w:t>
      </w:r>
    </w:p>
    <w:p w:rsidR="00C94409" w:rsidRDefault="00C66999">
      <w:pPr>
        <w:tabs>
          <w:tab w:val="left" w:pos="0"/>
        </w:tabs>
        <w:jc w:val="both"/>
        <w:rPr>
          <w:rFonts w:ascii="Times New Roman" w:hAnsi="Times New Roman" w:cs="Times New Roman"/>
          <w:sz w:val="24"/>
          <w:szCs w:val="24"/>
        </w:rPr>
      </w:pPr>
      <w:r>
        <w:rPr>
          <w:rFonts w:ascii="Times New Roman" w:hAnsi="Times New Roman" w:cs="Times New Roman"/>
          <w:sz w:val="24"/>
          <w:szCs w:val="24"/>
        </w:rPr>
        <w:t>2.12.1. Вход в здание органа, предоставляющего муниципальную услугу, должен быть оборудован информационной табличкой, содержащей информацию о его наименовании и режиме работы.</w:t>
      </w:r>
    </w:p>
    <w:p w:rsidR="00C94409" w:rsidRDefault="00C6699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2.12.2. Зал ожидания для предоставления муниципальной услуги оборудуется:</w:t>
      </w:r>
    </w:p>
    <w:p w:rsidR="00C94409" w:rsidRDefault="00C6699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       1)</w:t>
      </w:r>
      <w:r>
        <w:rPr>
          <w:rFonts w:ascii="Times New Roman" w:hAnsi="Times New Roman" w:cs="Times New Roman"/>
          <w:sz w:val="24"/>
          <w:szCs w:val="24"/>
        </w:rPr>
        <w:tab/>
        <w:t>информационными стендами, на которых размещаются текст настоящего административного регламента, извлечения из нормативных правовых актов, содержащих нормы, регулирующие деятельность по предоставлению муниципальной услуги, перечень документов, необходимых для предоставления муниципальной услуги, бланки запросов;</w:t>
      </w:r>
    </w:p>
    <w:p w:rsidR="00C94409" w:rsidRDefault="00C6699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      2)</w:t>
      </w:r>
      <w:r>
        <w:rPr>
          <w:rFonts w:ascii="Times New Roman" w:hAnsi="Times New Roman" w:cs="Times New Roman"/>
          <w:sz w:val="24"/>
          <w:szCs w:val="24"/>
        </w:rPr>
        <w:tab/>
        <w:t>местами для заполнения необходимых запросов и документов;</w:t>
      </w:r>
    </w:p>
    <w:p w:rsidR="00C94409" w:rsidRDefault="00C6699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 xml:space="preserve">      3)</w:t>
      </w:r>
      <w:r>
        <w:rPr>
          <w:rFonts w:ascii="Times New Roman" w:hAnsi="Times New Roman" w:cs="Times New Roman"/>
          <w:sz w:val="24"/>
          <w:szCs w:val="24"/>
        </w:rPr>
        <w:tab/>
        <w:t>средствами пожаротушения и оповещения о возникновении чрезвычайной ситуации.</w:t>
      </w:r>
    </w:p>
    <w:p w:rsidR="00C94409" w:rsidRDefault="00C6699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2.12.3. </w:t>
      </w:r>
      <w:r>
        <w:rPr>
          <w:rFonts w:ascii="Times New Roman" w:hAnsi="Times New Roman" w:cs="Times New Roman"/>
          <w:sz w:val="24"/>
          <w:szCs w:val="24"/>
        </w:rPr>
        <w:tab/>
        <w:t>Инвалидам (включая инвалидов, использующих кресла-коляски и соба</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 xml:space="preserve"> проводников) обеспечивается беспрепятственный доступ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(далее в настоящем пункте - объекты инфраструктуры), в том числе обеспечиваются:</w:t>
      </w:r>
    </w:p>
    <w:p w:rsidR="00C94409" w:rsidRDefault="00C6699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       1) </w:t>
      </w:r>
      <w:r>
        <w:rPr>
          <w:rFonts w:ascii="Times New Roman" w:hAnsi="Times New Roman" w:cs="Times New Roman"/>
          <w:sz w:val="24"/>
          <w:szCs w:val="24"/>
        </w:rPr>
        <w:tab/>
        <w:t>доступность для инвалидов объектов инфраструктуры в соответствии с законодательством Российской Федерации о социальной защите инвалидов;</w:t>
      </w:r>
    </w:p>
    <w:p w:rsidR="00C94409" w:rsidRDefault="00C6699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       2) </w:t>
      </w:r>
      <w:r>
        <w:rPr>
          <w:rFonts w:ascii="Times New Roman" w:hAnsi="Times New Roman" w:cs="Times New Roman"/>
          <w:sz w:val="24"/>
          <w:szCs w:val="24"/>
        </w:rPr>
        <w:tab/>
        <w:t>возможность</w:t>
      </w:r>
      <w:r>
        <w:rPr>
          <w:rFonts w:ascii="Times New Roman" w:hAnsi="Times New Roman" w:cs="Times New Roman"/>
          <w:sz w:val="24"/>
          <w:szCs w:val="24"/>
        </w:rPr>
        <w:tab/>
        <w:t>самостоятельного передвижения</w:t>
      </w:r>
      <w:r>
        <w:rPr>
          <w:rFonts w:ascii="Times New Roman" w:hAnsi="Times New Roman" w:cs="Times New Roman"/>
          <w:sz w:val="24"/>
          <w:szCs w:val="24"/>
        </w:rPr>
        <w:tab/>
        <w:t>по объектам инфраструктуры, входа в них и выхода из них, в том числе с использованием кресла-коляски;</w:t>
      </w:r>
    </w:p>
    <w:p w:rsidR="00C94409" w:rsidRDefault="00C6699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      3)</w:t>
      </w:r>
      <w:r>
        <w:rPr>
          <w:rFonts w:ascii="Times New Roman" w:hAnsi="Times New Roman" w:cs="Times New Roman"/>
          <w:sz w:val="24"/>
          <w:szCs w:val="24"/>
        </w:rPr>
        <w:tab/>
        <w:t>сопровождение инвалидов, имеющих стойкие расстройства функции зрения и самостоятельного передвижения, и оказание им помощи;</w:t>
      </w:r>
    </w:p>
    <w:p w:rsidR="00C94409" w:rsidRDefault="00C6699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      4)</w:t>
      </w:r>
      <w:r>
        <w:rPr>
          <w:rFonts w:ascii="Times New Roman" w:hAnsi="Times New Roman" w:cs="Times New Roman"/>
          <w:sz w:val="24"/>
          <w:szCs w:val="24"/>
        </w:rPr>
        <w:tab/>
        <w:t>размещение оборудования и носителей информации, необходимых для обеспечения беспрепятственного доступа инвалидов к объектам инфраструктуры с учетом ограничений их жизнедеятельности;</w:t>
      </w:r>
    </w:p>
    <w:p w:rsidR="00C94409" w:rsidRDefault="00C6699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5)</w:t>
      </w:r>
      <w:r>
        <w:rPr>
          <w:rFonts w:ascii="Times New Roman" w:hAnsi="Times New Roman" w:cs="Times New Roman"/>
          <w:sz w:val="24"/>
          <w:szCs w:val="24"/>
        </w:rPr>
        <w:tab/>
        <w:t>допуск на объекты инфраструктуры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муниципальной политики и нормативно-правовому регулированию в сфере социальной защиты населения;</w:t>
      </w:r>
      <w:proofErr w:type="gramEnd"/>
    </w:p>
    <w:p w:rsidR="00C94409" w:rsidRDefault="00C6699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 xml:space="preserve">     6)</w:t>
      </w:r>
      <w:r>
        <w:rPr>
          <w:rFonts w:ascii="Times New Roman" w:hAnsi="Times New Roman" w:cs="Times New Roman"/>
          <w:sz w:val="24"/>
          <w:szCs w:val="24"/>
        </w:rPr>
        <w:tab/>
        <w:t>оказание работниками органа, предоставляющего муниципальную услугу, помощи инвалидам в преодолении барьеров, мешающих получению ими муниципальной услуги наравне с другими лицами.</w:t>
      </w:r>
    </w:p>
    <w:p w:rsidR="00C94409" w:rsidRDefault="00C6699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2.12.4.</w:t>
      </w:r>
      <w:r>
        <w:rPr>
          <w:rFonts w:ascii="Times New Roman" w:hAnsi="Times New Roman" w:cs="Times New Roman"/>
          <w:sz w:val="24"/>
          <w:szCs w:val="24"/>
        </w:rPr>
        <w:tab/>
        <w:t xml:space="preserve"> Органом, предоставляющим муниципальную услугу, осуществляется инструктирование должностных лиц, участвующих</w:t>
      </w:r>
      <w:r>
        <w:rPr>
          <w:rFonts w:ascii="Times New Roman" w:hAnsi="Times New Roman" w:cs="Times New Roman"/>
          <w:sz w:val="24"/>
          <w:szCs w:val="24"/>
        </w:rPr>
        <w:tab/>
        <w:t>в предоставлении муниципальной услуги, по вопросам, связанным с обеспечением доступности для инвалидов объектов инфраструктуры и муниципальной услуги в соответствии с законодательством Российской Федерации и Самарской области.</w:t>
      </w:r>
    </w:p>
    <w:p w:rsidR="00C94409" w:rsidRDefault="00C6699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2.12.5.</w:t>
      </w:r>
      <w:r>
        <w:rPr>
          <w:rFonts w:ascii="Times New Roman" w:hAnsi="Times New Roman" w:cs="Times New Roman"/>
          <w:sz w:val="24"/>
          <w:szCs w:val="24"/>
        </w:rPr>
        <w:tab/>
        <w:t xml:space="preserve"> В случаях, если существующие объекты инфраструктуры невозможно полностью приспособить с учетом потребностей инвалидов, орган, предоставляющий муниципальную услугу, принимает меры для обеспечения доступа инвалидов к месту предоставления услуги.</w:t>
      </w:r>
    </w:p>
    <w:p w:rsidR="00C94409" w:rsidRDefault="00C6699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2.12.6.</w:t>
      </w:r>
      <w:r>
        <w:rPr>
          <w:rFonts w:ascii="Times New Roman" w:hAnsi="Times New Roman" w:cs="Times New Roman"/>
          <w:sz w:val="24"/>
          <w:szCs w:val="24"/>
        </w:rPr>
        <w:tab/>
        <w:t xml:space="preserve"> В помещении для предоставления муниципальной услуги должно быть предусмотрено оборудование доступных мест общественного пользования (туалета) и размещения, при необходимости, верхней одежды посетителей.</w:t>
      </w:r>
    </w:p>
    <w:p w:rsidR="00C94409" w:rsidRDefault="00C6699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2.12.7.</w:t>
      </w:r>
      <w:r>
        <w:rPr>
          <w:rFonts w:ascii="Times New Roman" w:hAnsi="Times New Roman" w:cs="Times New Roman"/>
          <w:sz w:val="24"/>
          <w:szCs w:val="24"/>
        </w:rPr>
        <w:tab/>
        <w:t xml:space="preserve"> Помещение оборудовано системой противопожарной и охранной сигнализации.</w:t>
      </w:r>
    </w:p>
    <w:p w:rsidR="00C94409" w:rsidRDefault="00C6699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2.12.8.</w:t>
      </w:r>
      <w:r>
        <w:rPr>
          <w:rFonts w:ascii="Times New Roman" w:hAnsi="Times New Roman" w:cs="Times New Roman"/>
          <w:sz w:val="24"/>
          <w:szCs w:val="24"/>
        </w:rPr>
        <w:tab/>
        <w:t xml:space="preserve"> Рабочие места специалистов администрации поселения оборудованы функциональной мебелью, телефонной связью, канцелярскими принадлежностями, компьютерной техникой с возможностью выхода в сеть «Интернет», иной оргтехникой.</w:t>
      </w:r>
    </w:p>
    <w:p w:rsidR="00C94409" w:rsidRDefault="00C66999">
      <w:pPr>
        <w:tabs>
          <w:tab w:val="left" w:pos="0"/>
        </w:tabs>
        <w:jc w:val="both"/>
        <w:rPr>
          <w:rFonts w:ascii="Times New Roman" w:hAnsi="Times New Roman" w:cs="Times New Roman"/>
          <w:sz w:val="24"/>
          <w:szCs w:val="24"/>
        </w:rPr>
      </w:pPr>
      <w:r>
        <w:rPr>
          <w:rFonts w:ascii="Times New Roman" w:hAnsi="Times New Roman" w:cs="Times New Roman"/>
          <w:sz w:val="24"/>
          <w:szCs w:val="24"/>
        </w:rPr>
        <w:t>2.13.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C94409" w:rsidRDefault="00C66999">
      <w:pPr>
        <w:tabs>
          <w:tab w:val="left" w:pos="0"/>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Показатели доступности и качества предоставления муниципальной услуги</w:t>
      </w:r>
    </w:p>
    <w:p w:rsidR="00C94409" w:rsidRDefault="00C66999">
      <w:pPr>
        <w:tabs>
          <w:tab w:val="left" w:pos="0"/>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Нормативное</w:t>
      </w:r>
    </w:p>
    <w:p w:rsidR="00C94409" w:rsidRDefault="00C66999">
      <w:pPr>
        <w:tabs>
          <w:tab w:val="left" w:pos="0"/>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значение</w:t>
      </w:r>
    </w:p>
    <w:p w:rsidR="00C94409" w:rsidRDefault="00C66999">
      <w:pPr>
        <w:tabs>
          <w:tab w:val="left" w:pos="0"/>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показателя</w:t>
      </w:r>
    </w:p>
    <w:p w:rsidR="00C94409" w:rsidRDefault="00C66999">
      <w:pPr>
        <w:tabs>
          <w:tab w:val="left" w:pos="3230"/>
          <w:tab w:val="left" w:pos="4402"/>
          <w:tab w:val="left" w:pos="4834"/>
        </w:tabs>
        <w:spacing w:before="280" w:line="240" w:lineRule="auto"/>
        <w:rPr>
          <w:rFonts w:ascii="Times New Roman" w:hAnsi="Times New Roman" w:cs="Times New Roman"/>
          <w:sz w:val="20"/>
          <w:szCs w:val="20"/>
        </w:rPr>
      </w:pPr>
      <w:r>
        <w:rPr>
          <w:rFonts w:ascii="Times New Roman" w:hAnsi="Times New Roman" w:cs="Times New Roman"/>
          <w:sz w:val="20"/>
          <w:szCs w:val="20"/>
        </w:rPr>
        <w:t>Удовлетворенность заявителей</w:t>
      </w:r>
      <w:r>
        <w:rPr>
          <w:rFonts w:ascii="Times New Roman" w:hAnsi="Times New Roman" w:cs="Times New Roman"/>
          <w:sz w:val="20"/>
          <w:szCs w:val="20"/>
        </w:rPr>
        <w:tab/>
        <w:t>качеством</w:t>
      </w:r>
      <w:r>
        <w:rPr>
          <w:rFonts w:ascii="Times New Roman" w:hAnsi="Times New Roman" w:cs="Times New Roman"/>
          <w:sz w:val="20"/>
          <w:szCs w:val="20"/>
        </w:rPr>
        <w:tab/>
        <w:t>и</w:t>
      </w:r>
      <w:r>
        <w:rPr>
          <w:rFonts w:ascii="Times New Roman" w:hAnsi="Times New Roman" w:cs="Times New Roman"/>
          <w:sz w:val="20"/>
          <w:szCs w:val="20"/>
        </w:rPr>
        <w:tab/>
        <w:t>полнотой</w:t>
      </w:r>
    </w:p>
    <w:p w:rsidR="00C94409" w:rsidRDefault="00C66999">
      <w:pPr>
        <w:tabs>
          <w:tab w:val="left" w:pos="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предоставления информации о порядке и условиях получения муниципальной услуги посредством:</w:t>
      </w:r>
    </w:p>
    <w:p w:rsidR="00C94409" w:rsidRDefault="00C94409">
      <w:pPr>
        <w:tabs>
          <w:tab w:val="left" w:pos="0"/>
        </w:tabs>
        <w:spacing w:after="0" w:line="240" w:lineRule="auto"/>
        <w:jc w:val="center"/>
        <w:rPr>
          <w:rFonts w:ascii="Times New Roman" w:hAnsi="Times New Roman" w:cs="Times New Roman"/>
          <w:sz w:val="20"/>
          <w:szCs w:val="20"/>
        </w:rPr>
      </w:pPr>
    </w:p>
    <w:p w:rsidR="00C94409" w:rsidRDefault="00C66999">
      <w:pPr>
        <w:spacing w:after="0" w:line="240" w:lineRule="auto"/>
        <w:ind w:firstLine="300"/>
        <w:rPr>
          <w:rFonts w:ascii="Times New Roman" w:hAnsi="Times New Roman" w:cs="Times New Roman"/>
          <w:sz w:val="20"/>
          <w:szCs w:val="20"/>
        </w:rPr>
      </w:pPr>
      <w:r>
        <w:rPr>
          <w:rFonts w:ascii="Times New Roman" w:hAnsi="Times New Roman" w:cs="Times New Roman"/>
          <w:sz w:val="20"/>
          <w:szCs w:val="20"/>
        </w:rPr>
        <w:t>- телефонной связи</w:t>
      </w:r>
    </w:p>
    <w:p w:rsidR="00C94409" w:rsidRDefault="00C6699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p w:rsidR="00C94409" w:rsidRDefault="00C66999">
      <w:pPr>
        <w:spacing w:after="0" w:line="240" w:lineRule="auto"/>
        <w:ind w:firstLine="300"/>
        <w:rPr>
          <w:rFonts w:ascii="Times New Roman" w:hAnsi="Times New Roman" w:cs="Times New Roman"/>
          <w:sz w:val="20"/>
          <w:szCs w:val="20"/>
        </w:rPr>
      </w:pPr>
      <w:r>
        <w:rPr>
          <w:rFonts w:ascii="Times New Roman" w:hAnsi="Times New Roman" w:cs="Times New Roman"/>
          <w:sz w:val="20"/>
          <w:szCs w:val="20"/>
        </w:rPr>
        <w:t>- факсимильной связи</w:t>
      </w:r>
    </w:p>
    <w:p w:rsidR="00C94409" w:rsidRDefault="00C6699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p w:rsidR="00C94409" w:rsidRDefault="00C66999">
      <w:pPr>
        <w:spacing w:after="0" w:line="240" w:lineRule="auto"/>
        <w:ind w:firstLine="300"/>
        <w:rPr>
          <w:rFonts w:ascii="Times New Roman" w:hAnsi="Times New Roman" w:cs="Times New Roman"/>
          <w:sz w:val="20"/>
          <w:szCs w:val="20"/>
        </w:rPr>
      </w:pPr>
      <w:r>
        <w:rPr>
          <w:rFonts w:ascii="Times New Roman" w:hAnsi="Times New Roman" w:cs="Times New Roman"/>
          <w:sz w:val="20"/>
          <w:szCs w:val="20"/>
        </w:rPr>
        <w:t>- почтовой связи, в том числе электронной почты</w:t>
      </w:r>
    </w:p>
    <w:p w:rsidR="00C94409" w:rsidRDefault="00C6699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p w:rsidR="00C94409" w:rsidRDefault="00C66999">
      <w:pPr>
        <w:spacing w:after="0" w:line="240" w:lineRule="auto"/>
        <w:ind w:firstLine="300"/>
        <w:rPr>
          <w:rFonts w:ascii="Times New Roman" w:hAnsi="Times New Roman" w:cs="Times New Roman"/>
          <w:sz w:val="20"/>
          <w:szCs w:val="20"/>
        </w:rPr>
      </w:pPr>
      <w:r>
        <w:rPr>
          <w:rFonts w:ascii="Times New Roman" w:hAnsi="Times New Roman" w:cs="Times New Roman"/>
          <w:sz w:val="20"/>
          <w:szCs w:val="20"/>
        </w:rPr>
        <w:t>- размещения информации на стендах в местах предоставления муниципальной услуги</w:t>
      </w:r>
    </w:p>
    <w:p w:rsidR="00C94409" w:rsidRDefault="00C6699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p w:rsidR="00C94409" w:rsidRDefault="00C66999">
      <w:pPr>
        <w:spacing w:after="0" w:line="240" w:lineRule="auto"/>
        <w:ind w:firstLine="300"/>
        <w:rPr>
          <w:rFonts w:ascii="Times New Roman" w:hAnsi="Times New Roman" w:cs="Times New Roman"/>
          <w:sz w:val="20"/>
          <w:szCs w:val="20"/>
        </w:rPr>
      </w:pPr>
      <w:r>
        <w:rPr>
          <w:rFonts w:ascii="Times New Roman" w:hAnsi="Times New Roman" w:cs="Times New Roman"/>
          <w:sz w:val="20"/>
          <w:szCs w:val="20"/>
        </w:rPr>
        <w:t>- в информационно-телекоммуникационной сети «Интернет», в том числе на официальном сайте администрации поселения в информационно-телекоммуникационной сети «Интернет»</w:t>
      </w:r>
    </w:p>
    <w:p w:rsidR="00C94409" w:rsidRDefault="00C6699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p w:rsidR="00C94409" w:rsidRDefault="00C66999">
      <w:pPr>
        <w:spacing w:after="0" w:line="240" w:lineRule="auto"/>
        <w:rPr>
          <w:rFonts w:ascii="Times New Roman" w:hAnsi="Times New Roman" w:cs="Times New Roman"/>
          <w:sz w:val="20"/>
          <w:szCs w:val="20"/>
        </w:rPr>
      </w:pPr>
      <w:r>
        <w:rPr>
          <w:rFonts w:ascii="Times New Roman" w:hAnsi="Times New Roman" w:cs="Times New Roman"/>
          <w:sz w:val="20"/>
          <w:szCs w:val="20"/>
        </w:rPr>
        <w:t>Доля случаев предоставления муниципальной услуги в установленный срок</w:t>
      </w:r>
    </w:p>
    <w:p w:rsidR="00C94409" w:rsidRDefault="00C6699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p w:rsidR="00C94409" w:rsidRDefault="00C66999">
      <w:pPr>
        <w:spacing w:after="0" w:line="240" w:lineRule="auto"/>
        <w:rPr>
          <w:rFonts w:ascii="Times New Roman" w:hAnsi="Times New Roman" w:cs="Times New Roman"/>
          <w:sz w:val="20"/>
          <w:szCs w:val="20"/>
        </w:rPr>
      </w:pPr>
      <w:r>
        <w:rPr>
          <w:rFonts w:ascii="Times New Roman" w:hAnsi="Times New Roman" w:cs="Times New Roman"/>
          <w:sz w:val="20"/>
          <w:szCs w:val="20"/>
        </w:rPr>
        <w:t>Доля заявителей, ожидавших в очереди для подачи документов с целью предоставления муниципальной услуги не более установленного административным регламентом</w:t>
      </w:r>
    </w:p>
    <w:p w:rsidR="00C94409" w:rsidRDefault="00C6699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p w:rsidR="00C94409" w:rsidRDefault="00C66999">
      <w:pPr>
        <w:spacing w:after="0" w:line="240" w:lineRule="auto"/>
        <w:rPr>
          <w:rFonts w:ascii="Times New Roman" w:hAnsi="Times New Roman" w:cs="Times New Roman"/>
          <w:sz w:val="20"/>
          <w:szCs w:val="20"/>
        </w:rPr>
      </w:pPr>
      <w:r>
        <w:rPr>
          <w:rFonts w:ascii="Times New Roman" w:hAnsi="Times New Roman" w:cs="Times New Roman"/>
          <w:sz w:val="20"/>
          <w:szCs w:val="20"/>
        </w:rPr>
        <w:t>Соблюдение срока регистрации заявления застройщика</w:t>
      </w:r>
    </w:p>
    <w:p w:rsidR="00C94409" w:rsidRDefault="00C6699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p w:rsidR="00C94409" w:rsidRDefault="00C66999">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Доля заявителей, ожидавших </w:t>
      </w:r>
      <w:r>
        <w:rPr>
          <w:rStyle w:val="21"/>
          <w:rFonts w:eastAsiaTheme="minorHAnsi"/>
          <w:i w:val="0"/>
        </w:rPr>
        <w:t>в</w:t>
      </w:r>
      <w:r>
        <w:rPr>
          <w:rFonts w:ascii="Times New Roman" w:hAnsi="Times New Roman" w:cs="Times New Roman"/>
          <w:sz w:val="20"/>
          <w:szCs w:val="20"/>
        </w:rPr>
        <w:t xml:space="preserve"> очереди для получения информации о предоставлении муниципальной услуги не более установленного административным регламентом</w:t>
      </w:r>
    </w:p>
    <w:p w:rsidR="00C94409" w:rsidRDefault="00C6699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p w:rsidR="00C94409" w:rsidRDefault="00C66999">
      <w:pPr>
        <w:spacing w:after="0" w:line="240" w:lineRule="auto"/>
        <w:rPr>
          <w:rFonts w:ascii="Times New Roman" w:hAnsi="Times New Roman" w:cs="Times New Roman"/>
          <w:sz w:val="20"/>
          <w:szCs w:val="20"/>
        </w:rPr>
      </w:pPr>
      <w:r>
        <w:rPr>
          <w:rFonts w:ascii="Times New Roman" w:hAnsi="Times New Roman" w:cs="Times New Roman"/>
          <w:sz w:val="20"/>
          <w:szCs w:val="20"/>
        </w:rPr>
        <w:t>Доля заявителей, удовлетворенных качеством процесса предоставления муниципальной услуги</w:t>
      </w:r>
    </w:p>
    <w:p w:rsidR="00C94409" w:rsidRDefault="00C6699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p w:rsidR="00C94409" w:rsidRDefault="00C66999">
      <w:pPr>
        <w:spacing w:after="0" w:line="240" w:lineRule="auto"/>
        <w:rPr>
          <w:rFonts w:ascii="Times New Roman" w:hAnsi="Times New Roman" w:cs="Times New Roman"/>
          <w:sz w:val="20"/>
          <w:szCs w:val="20"/>
        </w:rPr>
      </w:pPr>
      <w:r>
        <w:rPr>
          <w:rFonts w:ascii="Times New Roman" w:hAnsi="Times New Roman" w:cs="Times New Roman"/>
          <w:sz w:val="20"/>
          <w:szCs w:val="20"/>
        </w:rPr>
        <w:t>Доля заявителей, удовлетворенных качеством результата предоставления муниципальной услуги</w:t>
      </w:r>
    </w:p>
    <w:p w:rsidR="00C94409" w:rsidRDefault="00C94409">
      <w:pPr>
        <w:spacing w:after="0" w:line="240" w:lineRule="auto"/>
        <w:rPr>
          <w:rFonts w:ascii="Times New Roman" w:hAnsi="Times New Roman" w:cs="Times New Roman"/>
          <w:sz w:val="20"/>
          <w:szCs w:val="20"/>
        </w:rPr>
      </w:pPr>
    </w:p>
    <w:p w:rsidR="00C94409" w:rsidRDefault="00C94409">
      <w:pPr>
        <w:spacing w:after="0" w:line="240" w:lineRule="auto"/>
        <w:jc w:val="center"/>
        <w:rPr>
          <w:rFonts w:ascii="Times New Roman" w:hAnsi="Times New Roman" w:cs="Times New Roman"/>
          <w:sz w:val="20"/>
          <w:szCs w:val="20"/>
        </w:rPr>
      </w:pPr>
    </w:p>
    <w:p w:rsidR="00C94409" w:rsidRDefault="00C94409">
      <w:pPr>
        <w:spacing w:after="0" w:line="240" w:lineRule="auto"/>
        <w:jc w:val="center"/>
        <w:rPr>
          <w:rFonts w:ascii="Times New Roman" w:hAnsi="Times New Roman" w:cs="Times New Roman"/>
          <w:sz w:val="20"/>
          <w:szCs w:val="20"/>
        </w:rPr>
      </w:pPr>
    </w:p>
    <w:p w:rsidR="00C94409" w:rsidRDefault="00C6699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p w:rsidR="00C94409" w:rsidRDefault="00C66999">
      <w:r>
        <w:t>Доля случаев правильно оформленных документов должностным лицом, участвующим в процессе предоставления муниципальной услуги</w:t>
      </w:r>
    </w:p>
    <w:p w:rsidR="00C94409" w:rsidRDefault="00C66999">
      <w:r>
        <w:t>95%</w:t>
      </w:r>
    </w:p>
    <w:p w:rsidR="00C94409" w:rsidRDefault="00C66999">
      <w:pPr>
        <w:spacing w:after="0" w:line="240" w:lineRule="auto"/>
        <w:rPr>
          <w:rFonts w:ascii="Times New Roman" w:hAnsi="Times New Roman" w:cs="Times New Roman"/>
          <w:sz w:val="20"/>
          <w:szCs w:val="20"/>
        </w:rPr>
      </w:pPr>
      <w:r>
        <w:rPr>
          <w:rFonts w:ascii="Times New Roman" w:hAnsi="Times New Roman" w:cs="Times New Roman"/>
          <w:sz w:val="20"/>
          <w:szCs w:val="20"/>
        </w:rPr>
        <w:t>Соответствие помещений, отведенных для предоставления муниципальной услуги, в том числе мест ожидания приема, санитарно-эпидемиологическим и санитарно-гигиеническим требованиям, наличие системы противопожарной и охранной сигнализации, оборудование информационными стендами, средствами  электронной техники, местами для оформления заявителями документов (заявления, запроса), а также доступными местами общественного пользования (туалетами)</w:t>
      </w:r>
    </w:p>
    <w:p w:rsidR="00C94409" w:rsidRDefault="00C6699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p w:rsidR="00C94409" w:rsidRDefault="00C66999">
      <w:pPr>
        <w:spacing w:after="0" w:line="240" w:lineRule="auto"/>
        <w:rPr>
          <w:rFonts w:ascii="Times New Roman" w:hAnsi="Times New Roman" w:cs="Times New Roman"/>
          <w:sz w:val="20"/>
          <w:szCs w:val="20"/>
        </w:rPr>
      </w:pPr>
      <w:r>
        <w:rPr>
          <w:rFonts w:ascii="Times New Roman" w:hAnsi="Times New Roman" w:cs="Times New Roman"/>
          <w:sz w:val="20"/>
          <w:szCs w:val="20"/>
        </w:rPr>
        <w:t>Оборудование рабочих мест должностных лиц, участвующих в процессе предоставления муниципальной услуги, средствами телефонной и телекоммуникационной связи, функциональной мебелью, канцелярскими принадлежностями, компьютерной техникой с возможностью выхода в «Интернет», иной оргтехникой</w:t>
      </w:r>
    </w:p>
    <w:p w:rsidR="00C94409" w:rsidRDefault="00C6699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p w:rsidR="00C94409" w:rsidRDefault="00C66999">
      <w:r>
        <w:t>Укомплектованность администрации поселения необходимым количеством должностных лиц</w:t>
      </w:r>
    </w:p>
    <w:p w:rsidR="00C94409" w:rsidRDefault="00C66999">
      <w:r>
        <w:t>100%</w:t>
      </w:r>
    </w:p>
    <w:p w:rsidR="00C94409" w:rsidRDefault="00C66999">
      <w:r>
        <w:t>Доля должностных лиц, участвующих в процессе предоставления муниципальной услуги, с высшим профессиональным образованием</w:t>
      </w:r>
    </w:p>
    <w:p w:rsidR="00C94409" w:rsidRDefault="00C66999">
      <w:r>
        <w:t>90%</w:t>
      </w:r>
    </w:p>
    <w:p w:rsidR="00C94409" w:rsidRDefault="00C66999">
      <w:r>
        <w:t>Доля обоснованных жалоб к общему количеству обслуженных потребителей по данному виду муниципальной услуги</w:t>
      </w:r>
    </w:p>
    <w:p w:rsidR="00C94409" w:rsidRDefault="00C66999">
      <w:r>
        <w:t>0%</w:t>
      </w:r>
    </w:p>
    <w:p w:rsidR="00C94409" w:rsidRDefault="00C66999">
      <w:r>
        <w:t>Доля обоснованных жалоб, рассмотренных в установленный срок</w:t>
      </w:r>
    </w:p>
    <w:p w:rsidR="00C94409" w:rsidRDefault="00C66999">
      <w:r>
        <w:t>100%</w:t>
      </w:r>
    </w:p>
    <w:p w:rsidR="00C94409" w:rsidRDefault="00C66999">
      <w:r>
        <w:t>Доля заявителей, удовлетворенных существующим порядком досудебного обжалования</w:t>
      </w:r>
    </w:p>
    <w:p w:rsidR="00C94409" w:rsidRDefault="00C66999">
      <w:r>
        <w:t>95%</w:t>
      </w:r>
    </w:p>
    <w:p w:rsidR="00C94409" w:rsidRDefault="00C66999">
      <w:r>
        <w:t>Доля заявителей, удовлетворенных сроками досудебного обжалования</w:t>
      </w:r>
    </w:p>
    <w:p w:rsidR="00C94409" w:rsidRDefault="00C66999">
      <w:r>
        <w:t>100%</w:t>
      </w:r>
    </w:p>
    <w:p w:rsidR="00C94409" w:rsidRDefault="00C66999">
      <w:r>
        <w:t>Доля заявителей, удовлетворенных качеством досудебного обжалования</w:t>
      </w:r>
    </w:p>
    <w:p w:rsidR="00C94409" w:rsidRDefault="00C66999">
      <w:r>
        <w:t>99,9%</w:t>
      </w:r>
    </w:p>
    <w:p w:rsidR="00C94409" w:rsidRDefault="00C66999">
      <w:r>
        <w:t>Доля заявителей, обратившихся за обжалованием действий (бездействия) и решений, осуществляемых и принятых в ходе предоставления муниципальной услуги, в судебном порядке</w:t>
      </w:r>
    </w:p>
    <w:p w:rsidR="00C94409" w:rsidRDefault="00C66999">
      <w:r>
        <w:t>0,1%</w:t>
      </w:r>
    </w:p>
    <w:p w:rsidR="00C94409" w:rsidRDefault="00C66999">
      <w:r>
        <w:t>Доля заявителей, удовлетворенных вежливостью должностных лиц, участвующих в процессе предоставления муниципальной услуги</w:t>
      </w:r>
    </w:p>
    <w:p w:rsidR="00C94409" w:rsidRDefault="00C66999">
      <w:r>
        <w:t>100%</w:t>
      </w:r>
    </w:p>
    <w:p w:rsidR="00C94409" w:rsidRDefault="00C66999">
      <w:r>
        <w:t>Количество заявителей, обратившихся за получением информации о муниципальной услуге, о порядке предоставления муниципальной услуги</w:t>
      </w:r>
    </w:p>
    <w:p w:rsidR="00C94409" w:rsidRDefault="00C66999">
      <w:r>
        <w:t>человек</w:t>
      </w:r>
    </w:p>
    <w:p w:rsidR="00C94409" w:rsidRDefault="00C66999">
      <w:r>
        <w:t>Количество заявителей, обратившихся за предоставлением муниципальной услуги</w:t>
      </w:r>
    </w:p>
    <w:p w:rsidR="00C94409" w:rsidRDefault="00C66999">
      <w:r>
        <w:rPr>
          <w:rStyle w:val="2Calibri7pt"/>
          <w:rFonts w:cs="Times New Roman"/>
          <w:sz w:val="20"/>
          <w:szCs w:val="20"/>
        </w:rPr>
        <w:t>число</w:t>
      </w:r>
    </w:p>
    <w:p w:rsidR="00C94409" w:rsidRDefault="00C66999">
      <w:r>
        <w:t>Соответствие объектов инфраструктуры и работы должностных лиц требованиям, установленным в пунктах 2.12 настоящего административного регламента</w:t>
      </w:r>
    </w:p>
    <w:p w:rsidR="00C94409" w:rsidRDefault="00C66999">
      <w:r>
        <w:rPr>
          <w:rStyle w:val="2Calibri7pt"/>
          <w:rFonts w:cs="Times New Roman"/>
          <w:sz w:val="20"/>
          <w:szCs w:val="20"/>
        </w:rPr>
        <w:t>100%</w:t>
      </w:r>
    </w:p>
    <w:p w:rsidR="00C94409" w:rsidRDefault="00C94409">
      <w:pPr>
        <w:widowControl w:val="0"/>
        <w:spacing w:after="0" w:line="360" w:lineRule="auto"/>
        <w:jc w:val="both"/>
        <w:rPr>
          <w:rFonts w:ascii="Times New Roman" w:hAnsi="Times New Roman" w:cs="Times New Roman"/>
          <w:sz w:val="16"/>
          <w:szCs w:val="16"/>
        </w:rPr>
      </w:pP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2.14.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C94409" w:rsidRDefault="00C66999">
      <w:pPr>
        <w:tabs>
          <w:tab w:val="left" w:pos="142"/>
          <w:tab w:val="left" w:pos="284"/>
        </w:tabs>
        <w:spacing w:after="120"/>
        <w:ind w:right="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2.14.1. Предоставление муниципальной услуги посредством МФЦ осуществляется при наличии вступившего в силу соглашения о взаимодействии между «МФЦ» и Администрацией. </w:t>
      </w:r>
    </w:p>
    <w:p w:rsidR="00C94409" w:rsidRDefault="00C6699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bookmarkStart w:id="3" w:name="sub_2222"/>
      <w:bookmarkEnd w:id="3"/>
    </w:p>
    <w:p w:rsidR="00C94409" w:rsidRDefault="00C6699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определяет предмет обращения;</w:t>
      </w:r>
    </w:p>
    <w:p w:rsidR="00C94409" w:rsidRDefault="00C6699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 проводит проверку полномочий лица, подающего документы;</w:t>
      </w:r>
    </w:p>
    <w:p w:rsidR="00C94409" w:rsidRDefault="00C6699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проводит проверку правильности заполнения запроса;</w:t>
      </w:r>
    </w:p>
    <w:p w:rsidR="00C94409" w:rsidRDefault="00C6699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C94409" w:rsidRDefault="00C66999">
      <w:pPr>
        <w:tabs>
          <w:tab w:val="left" w:pos="142"/>
          <w:tab w:val="left" w:pos="284"/>
        </w:tabs>
        <w:spacing w:after="0"/>
        <w:ind w:right="229"/>
        <w:jc w:val="both"/>
      </w:pPr>
      <w:r>
        <w:rPr>
          <w:rFonts w:ascii="Times New Roman" w:eastAsia="Times New Roman" w:hAnsi="Times New Roman" w:cs="Times New Roman"/>
          <w:sz w:val="24"/>
          <w:szCs w:val="24"/>
          <w:lang w:eastAsia="ru-RU"/>
        </w:rPr>
        <w:t xml:space="preserve">д) заверяет электронное дело </w:t>
      </w:r>
      <w:hyperlink r:id="rId18">
        <w:r>
          <w:rPr>
            <w:rStyle w:val="ListLabel13"/>
            <w:rFonts w:eastAsiaTheme="minorHAnsi"/>
          </w:rPr>
          <w:t>электронной подписью</w:t>
        </w:r>
      </w:hyperlink>
      <w:r>
        <w:rPr>
          <w:rFonts w:ascii="Times New Roman" w:eastAsia="Times New Roman" w:hAnsi="Times New Roman" w:cs="Times New Roman"/>
          <w:sz w:val="24"/>
          <w:szCs w:val="24"/>
          <w:lang w:eastAsia="ru-RU"/>
        </w:rPr>
        <w:t xml:space="preserve"> (далее - ЭП);</w:t>
      </w:r>
    </w:p>
    <w:p w:rsidR="00C94409" w:rsidRDefault="00C6699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 направляет копии документов и реестр документов в Администрацию:</w:t>
      </w:r>
    </w:p>
    <w:p w:rsidR="00C94409" w:rsidRDefault="00C6699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 электронном виде (в составе пакетов электронных дел) в день обращения заявителя в МФЦ;</w:t>
      </w:r>
    </w:p>
    <w:p w:rsidR="00C94409" w:rsidRDefault="00C6699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на бумажных носителях (в случае необходимости обязательного предоставления оригиналов документов)</w:t>
      </w:r>
    </w:p>
    <w:p w:rsidR="00C94409" w:rsidRDefault="00C6699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в течение 2-х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 </w:t>
      </w:r>
    </w:p>
    <w:p w:rsidR="00C94409" w:rsidRDefault="00C66999">
      <w:pPr>
        <w:tabs>
          <w:tab w:val="left" w:pos="142"/>
          <w:tab w:val="left" w:pos="284"/>
        </w:tabs>
        <w:spacing w:after="120"/>
        <w:ind w:right="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По окончании приема документов специалист МФЦ выдает заявителю расписку в приеме документов.</w:t>
      </w:r>
    </w:p>
    <w:p w:rsidR="00C94409" w:rsidRDefault="00C66999">
      <w:pPr>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направляет необходимые документы (результат предоставления услуги, иные документы) в МФЦ для их последующей передачи заявителю:</w:t>
      </w:r>
      <w:bookmarkStart w:id="4" w:name="sub_2223"/>
      <w:bookmarkEnd w:id="4"/>
    </w:p>
    <w:p w:rsidR="00C94409" w:rsidRDefault="00C6699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 электронном виде в течение 2-х рабочих дней со дня принятия решения о предоставлении (отказе в предоставлении) заявителю услуги;</w:t>
      </w:r>
    </w:p>
    <w:p w:rsidR="00C94409" w:rsidRDefault="00C6699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на бумажном носителе - в срок не более 3-х рабочих дней со дня принятия решения о предоставлении (отказе в предоставлении) заявителю услуги.</w:t>
      </w:r>
    </w:p>
    <w:p w:rsidR="00C94409" w:rsidRDefault="00C6699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Указанные в настоящем пункте документы направляются в МФЦ не позднее 2-х рабочих дней до окончания срока предоставления муниципальной услуги.</w:t>
      </w:r>
    </w:p>
    <w:p w:rsidR="00C94409" w:rsidRDefault="00C66999">
      <w:pPr>
        <w:tabs>
          <w:tab w:val="left" w:pos="142"/>
          <w:tab w:val="left" w:pos="284"/>
        </w:tabs>
        <w:spacing w:after="120"/>
        <w:ind w:right="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2-х дней с даты их получения от Администрации сообщает заявителю о принятом решении по телефону (с записью даты и времени телефонного звонка), а также о возможности получения документов в МФЦ.</w:t>
      </w:r>
    </w:p>
    <w:p w:rsidR="00C94409" w:rsidRDefault="00C6699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2.14.2. Особенности предоставления муниципальной услуги в электронном виде через ЕПГУ.</w:t>
      </w:r>
    </w:p>
    <w:p w:rsidR="00C94409" w:rsidRDefault="00C66999">
      <w:pPr>
        <w:tabs>
          <w:tab w:val="left" w:pos="142"/>
          <w:tab w:val="left" w:pos="284"/>
        </w:tabs>
        <w:spacing w:after="0"/>
        <w:ind w:right="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Предоставление муниципальной услуги в электронном виде осуществляется при технической реализации услуги на ЕПГУ. Деятельность ЕПГУ по организации предоставления муниципальной услуги осуществляется в соответствии с Федеральным законом от 27.07.2010 № 210-ФЗ «Об организации предоставления государственных и муниципальных услуг».</w:t>
      </w:r>
    </w:p>
    <w:p w:rsidR="00C94409" w:rsidRDefault="00C6699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Для подачи заявления через ЕПГУ заявитель должен выполнить следующие действия:</w:t>
      </w:r>
    </w:p>
    <w:p w:rsidR="00C94409" w:rsidRDefault="00C6699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пройти идентификацию и аутентификацию в ЕСИА;</w:t>
      </w:r>
    </w:p>
    <w:p w:rsidR="00C94409" w:rsidRDefault="00C6699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 личном кабинете на ЕПГУ заполнить в электронном виде заявление на оказание муниципальной услуги;</w:t>
      </w:r>
    </w:p>
    <w:p w:rsidR="00C94409" w:rsidRDefault="00C6699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приложить к заявлению отсканированные образы документов, необходимых для получения услуги;</w:t>
      </w:r>
    </w:p>
    <w:p w:rsidR="00C94409" w:rsidRDefault="00C66999">
      <w:pPr>
        <w:tabs>
          <w:tab w:val="left" w:pos="142"/>
          <w:tab w:val="left" w:pos="284"/>
        </w:tabs>
        <w:spacing w:after="120"/>
        <w:ind w:right="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направить пакет электронных документов в Администрацию посредством функционала ЕПГУ.</w:t>
      </w:r>
    </w:p>
    <w:p w:rsidR="00C94409" w:rsidRDefault="00C66999">
      <w:pPr>
        <w:tabs>
          <w:tab w:val="left" w:pos="142"/>
          <w:tab w:val="left" w:pos="284"/>
        </w:tabs>
        <w:spacing w:after="120"/>
        <w:ind w:right="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2.14.3. Обеспечение иных требований, установленных федеральным законодательством, регулирующим отношения, возникающие в связи с предоставлением муниципальных услуг.</w:t>
      </w:r>
    </w:p>
    <w:p w:rsidR="00C94409" w:rsidRDefault="00C6699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2.15. При получении муниципальной услуги заявители имеют право </w:t>
      </w:r>
      <w:proofErr w:type="gramStart"/>
      <w:r>
        <w:rPr>
          <w:rFonts w:ascii="Times New Roman" w:eastAsia="Times New Roman" w:hAnsi="Times New Roman" w:cs="Times New Roman"/>
          <w:sz w:val="24"/>
          <w:szCs w:val="24"/>
          <w:lang w:eastAsia="ru-RU"/>
        </w:rPr>
        <w:t>на</w:t>
      </w:r>
      <w:proofErr w:type="gramEnd"/>
      <w:r>
        <w:rPr>
          <w:rFonts w:ascii="Times New Roman" w:eastAsia="Times New Roman" w:hAnsi="Times New Roman" w:cs="Times New Roman"/>
          <w:sz w:val="24"/>
          <w:szCs w:val="24"/>
          <w:lang w:eastAsia="ru-RU"/>
        </w:rPr>
        <w:t>:</w:t>
      </w:r>
    </w:p>
    <w:p w:rsidR="00C94409" w:rsidRDefault="00C6699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ab/>
        <w:t>получение муниципальной услуги своевременно и в соответствии со стандартом предоставления муниципальной услуги;</w:t>
      </w:r>
    </w:p>
    <w:p w:rsidR="00C94409" w:rsidRDefault="00C6699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w:t>
      </w:r>
      <w:r>
        <w:rPr>
          <w:rFonts w:ascii="Times New Roman" w:eastAsia="Times New Roman" w:hAnsi="Times New Roman" w:cs="Times New Roman"/>
          <w:sz w:val="24"/>
          <w:szCs w:val="24"/>
          <w:lang w:eastAsia="ru-RU"/>
        </w:rPr>
        <w:tab/>
        <w:t>получение полной, актуальной и достоверной информации о порядке предоставления муниципальной услуги, в том числе в электронной форме;</w:t>
      </w:r>
    </w:p>
    <w:p w:rsidR="00C94409" w:rsidRDefault="00C6699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w:t>
      </w:r>
      <w:r>
        <w:rPr>
          <w:rFonts w:ascii="Times New Roman" w:eastAsia="Times New Roman" w:hAnsi="Times New Roman" w:cs="Times New Roman"/>
          <w:sz w:val="24"/>
          <w:szCs w:val="24"/>
          <w:lang w:eastAsia="ru-RU"/>
        </w:rPr>
        <w:tab/>
        <w:t>досудебное (внесудебное) рассмотрение жалоб (претензий) в процессе получения муниципальной услуги.</w:t>
      </w:r>
    </w:p>
    <w:p w:rsidR="00C94409" w:rsidRDefault="00C94409">
      <w:pPr>
        <w:tabs>
          <w:tab w:val="left" w:pos="142"/>
          <w:tab w:val="left" w:pos="284"/>
        </w:tabs>
        <w:spacing w:after="0"/>
        <w:ind w:right="229"/>
        <w:jc w:val="both"/>
        <w:rPr>
          <w:rFonts w:ascii="Times New Roman" w:eastAsia="Times New Roman" w:hAnsi="Times New Roman" w:cs="Times New Roman"/>
          <w:sz w:val="24"/>
          <w:szCs w:val="24"/>
          <w:lang w:eastAsia="ru-RU"/>
        </w:rPr>
      </w:pPr>
    </w:p>
    <w:p w:rsidR="00C94409" w:rsidRDefault="00C66999">
      <w:pPr>
        <w:pStyle w:val="ab"/>
        <w:widowControl w:val="0"/>
        <w:numPr>
          <w:ilvl w:val="0"/>
          <w:numId w:val="2"/>
        </w:numPr>
        <w:spacing w:after="217"/>
        <w:ind w:left="0" w:firstLine="0"/>
        <w:jc w:val="center"/>
        <w:rPr>
          <w:rFonts w:ascii="Times New Roman" w:hAnsi="Times New Roman" w:cs="Times New Roman"/>
          <w:b/>
          <w:sz w:val="24"/>
          <w:szCs w:val="24"/>
        </w:rPr>
      </w:pPr>
      <w:r>
        <w:rPr>
          <w:rFonts w:ascii="Times New Roman" w:hAnsi="Times New Roman" w:cs="Times New Roman"/>
          <w:b/>
          <w:sz w:val="24"/>
          <w:szCs w:val="24"/>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3.1.</w:t>
      </w:r>
      <w:r>
        <w:rPr>
          <w:rFonts w:ascii="Times New Roman" w:hAnsi="Times New Roman" w:cs="Times New Roman"/>
          <w:sz w:val="24"/>
          <w:szCs w:val="24"/>
        </w:rPr>
        <w:tab/>
        <w:t>Перечень административных процедур:</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1)</w:t>
      </w:r>
      <w:r>
        <w:rPr>
          <w:rFonts w:ascii="Times New Roman" w:hAnsi="Times New Roman" w:cs="Times New Roman"/>
          <w:sz w:val="24"/>
          <w:szCs w:val="24"/>
        </w:rPr>
        <w:tab/>
        <w:t>прием и регистрация Уведомления и документов с целью предоставления муниципальной услуги;</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2)</w:t>
      </w:r>
      <w:r>
        <w:rPr>
          <w:rFonts w:ascii="Times New Roman" w:hAnsi="Times New Roman" w:cs="Times New Roman"/>
          <w:sz w:val="24"/>
          <w:szCs w:val="24"/>
        </w:rPr>
        <w:tab/>
        <w:t>рассмотрение Уведомления и прилагаемого пакета документов для установления права на получение муниципальной услуги;</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3)</w:t>
      </w:r>
      <w:r>
        <w:rPr>
          <w:rFonts w:ascii="Times New Roman" w:hAnsi="Times New Roman" w:cs="Times New Roman"/>
          <w:sz w:val="24"/>
          <w:szCs w:val="24"/>
        </w:rPr>
        <w:tab/>
        <w:t>результат предоставления муниципальной услуги;</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4)</w:t>
      </w:r>
      <w:r>
        <w:rPr>
          <w:rFonts w:ascii="Times New Roman" w:hAnsi="Times New Roman" w:cs="Times New Roman"/>
          <w:sz w:val="24"/>
          <w:szCs w:val="24"/>
        </w:rPr>
        <w:tab/>
        <w:t>получение заявителем сведений о ходе предоставления муниципальной услуги.</w:t>
      </w:r>
    </w:p>
    <w:p w:rsidR="00C94409" w:rsidRDefault="00C66999">
      <w:pPr>
        <w:spacing w:after="120"/>
        <w:ind w:right="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Последовательность административных действий (процедур) по предоставлению муниципальной услуги отражена в блок-схеме, представленной в приложении №6 к настоящему Административному регламенту.</w:t>
      </w: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3.2.</w:t>
      </w:r>
      <w:r>
        <w:rPr>
          <w:rFonts w:ascii="Times New Roman" w:hAnsi="Times New Roman" w:cs="Times New Roman"/>
          <w:sz w:val="24"/>
          <w:szCs w:val="24"/>
        </w:rPr>
        <w:tab/>
        <w:t>Предоставление муниципальной услуги в многофункциональном центре осуществляется в соответствии с требованиями действующего законодательства.</w:t>
      </w: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3.3. Порядок осуществления в электронной форме, в том числе с использованием ЕПГУ.</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3.3.1.  Перечень административных процедур при подаче Уведомления в электронной форме на ЕПГУ:</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1)</w:t>
      </w:r>
      <w:r>
        <w:rPr>
          <w:rFonts w:ascii="Times New Roman" w:hAnsi="Times New Roman" w:cs="Times New Roman"/>
          <w:sz w:val="24"/>
          <w:szCs w:val="24"/>
        </w:rPr>
        <w:tab/>
        <w:t>предоставление информации заявителям и обеспечение доступа заявителей к сведениям о муниципальной услуге;</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2)</w:t>
      </w:r>
      <w:r>
        <w:rPr>
          <w:rFonts w:ascii="Times New Roman" w:hAnsi="Times New Roman" w:cs="Times New Roman"/>
          <w:sz w:val="24"/>
          <w:szCs w:val="24"/>
        </w:rPr>
        <w:tab/>
        <w:t>заполнение заявителем электронной формы уведомления на ЕПГУ;</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3)</w:t>
      </w:r>
      <w:r>
        <w:rPr>
          <w:rFonts w:ascii="Times New Roman" w:hAnsi="Times New Roman" w:cs="Times New Roman"/>
          <w:sz w:val="24"/>
          <w:szCs w:val="24"/>
        </w:rPr>
        <w:tab/>
        <w:t>прием и регистрация уведомления и документов;</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4)</w:t>
      </w:r>
      <w:r>
        <w:rPr>
          <w:rFonts w:ascii="Times New Roman" w:hAnsi="Times New Roman" w:cs="Times New Roman"/>
          <w:sz w:val="24"/>
          <w:szCs w:val="24"/>
        </w:rPr>
        <w:tab/>
        <w:t>рассмотрение уведомления и прилагаемого пакета документов для установления права на получение муниципальной услуги;</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5)</w:t>
      </w:r>
      <w:r>
        <w:rPr>
          <w:rFonts w:ascii="Times New Roman" w:hAnsi="Times New Roman" w:cs="Times New Roman"/>
          <w:sz w:val="24"/>
          <w:szCs w:val="24"/>
        </w:rPr>
        <w:tab/>
        <w:t>результат предоставления муниципальной услуги;</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6)</w:t>
      </w:r>
      <w:r>
        <w:rPr>
          <w:rFonts w:ascii="Times New Roman" w:hAnsi="Times New Roman" w:cs="Times New Roman"/>
          <w:sz w:val="24"/>
          <w:szCs w:val="24"/>
        </w:rPr>
        <w:tab/>
        <w:t>получение заявителем сведений о ходе предоставления муниципальной услуги;</w:t>
      </w: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 xml:space="preserve">       7)</w:t>
      </w:r>
      <w:r>
        <w:rPr>
          <w:rFonts w:ascii="Times New Roman" w:hAnsi="Times New Roman" w:cs="Times New Roman"/>
          <w:sz w:val="24"/>
          <w:szCs w:val="24"/>
        </w:rPr>
        <w:tab/>
        <w:t>направление результата в личный кабинет заявителя ЕПГУ.</w:t>
      </w:r>
    </w:p>
    <w:p w:rsidR="00C94409" w:rsidRDefault="00C6699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3.4. Прием и регистрация уведомления и документов с целью предоставления муниципальной услуги.</w:t>
      </w:r>
    </w:p>
    <w:p w:rsidR="00C94409" w:rsidRDefault="00C6699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3.4.1.</w:t>
      </w:r>
      <w:r>
        <w:rPr>
          <w:rFonts w:ascii="Times New Roman" w:hAnsi="Times New Roman" w:cs="Times New Roman"/>
          <w:sz w:val="24"/>
          <w:szCs w:val="24"/>
        </w:rPr>
        <w:tab/>
        <w:t>Основанием для начала административной процедуры «Прием и регистрация уведомления и документов с целью предоставления муниципальной услуги» является поступление Уведомления и документов, обязанность по представлению которых возложена на заявителя.</w:t>
      </w:r>
    </w:p>
    <w:p w:rsidR="00C94409" w:rsidRDefault="00C6699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3.4.2.</w:t>
      </w:r>
      <w:r>
        <w:rPr>
          <w:rFonts w:ascii="Times New Roman" w:hAnsi="Times New Roman" w:cs="Times New Roman"/>
          <w:sz w:val="24"/>
          <w:szCs w:val="24"/>
        </w:rPr>
        <w:tab/>
        <w:t>Уведомление и документы направляются в администрацию поселения по почте, в электронном виде посредством Единого портала, через многофункциональный центр или могут быть доставлены непосредственно заявителем либо его законным представителем.</w:t>
      </w:r>
    </w:p>
    <w:p w:rsidR="00C94409" w:rsidRDefault="00C6699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3.4.3.</w:t>
      </w:r>
      <w:r>
        <w:rPr>
          <w:rFonts w:ascii="Times New Roman" w:hAnsi="Times New Roman" w:cs="Times New Roman"/>
          <w:sz w:val="24"/>
          <w:szCs w:val="24"/>
        </w:rPr>
        <w:tab/>
        <w:t>Специалист администрации поселения, ответственный за прием уведомления и документов:</w:t>
      </w:r>
    </w:p>
    <w:p w:rsidR="00C94409" w:rsidRDefault="00C66999">
      <w:pPr>
        <w:tabs>
          <w:tab w:val="left" w:pos="0"/>
        </w:tabs>
        <w:spacing w:after="0"/>
        <w:jc w:val="both"/>
      </w:pPr>
      <w:r>
        <w:rPr>
          <w:rFonts w:ascii="Times New Roman" w:hAnsi="Times New Roman" w:cs="Times New Roman"/>
          <w:sz w:val="24"/>
          <w:szCs w:val="24"/>
        </w:rPr>
        <w:t>1)</w:t>
      </w:r>
      <w:r>
        <w:rPr>
          <w:rFonts w:ascii="Times New Roman" w:hAnsi="Times New Roman" w:cs="Times New Roman"/>
          <w:sz w:val="24"/>
          <w:szCs w:val="24"/>
        </w:rPr>
        <w:tab/>
        <w:t>устанавливает личность заявителя (законного представителя), проверяя документ, предусмотренный настоящим административным регламентом;</w:t>
      </w:r>
      <w:r>
        <w:t xml:space="preserve"> </w:t>
      </w:r>
    </w:p>
    <w:p w:rsidR="00C94409" w:rsidRDefault="00C6699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проводит проверку представленного уведомления и документов на предмет соответствия их требованиям пункта 2.8 административного регламента;</w:t>
      </w:r>
    </w:p>
    <w:p w:rsidR="00C94409" w:rsidRDefault="00C6699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 xml:space="preserve">обеспечивает учет Уведомления и документов в соответствии с правилами регистрации входящей корреспонденции </w:t>
      </w:r>
    </w:p>
    <w:p w:rsidR="00C94409" w:rsidRDefault="00C6699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3.4.4.</w:t>
      </w:r>
      <w:r>
        <w:rPr>
          <w:rFonts w:ascii="Times New Roman" w:hAnsi="Times New Roman" w:cs="Times New Roman"/>
          <w:sz w:val="24"/>
          <w:szCs w:val="24"/>
        </w:rPr>
        <w:tab/>
        <w:t>Срок выполнения мероприятий в рамках административной процедуры, предусмотренной пунктом  3.4.3 административного регламента, не должен превышать 15 минут на каждый запрос.</w:t>
      </w:r>
    </w:p>
    <w:p w:rsidR="00C94409" w:rsidRDefault="00C6699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3.4.5.</w:t>
      </w:r>
      <w:r>
        <w:rPr>
          <w:rFonts w:ascii="Times New Roman" w:hAnsi="Times New Roman" w:cs="Times New Roman"/>
          <w:sz w:val="24"/>
          <w:szCs w:val="24"/>
        </w:rPr>
        <w:tab/>
        <w:t>В случае выявления оснований, предусмотренных пунктом 2.8 административного регламента, сотрудник администрации поселения, ответственный за прием уведомления и документов, принимает решение об отказе в приеме уведомления, а также:</w:t>
      </w:r>
      <w:r>
        <w:rPr>
          <w:rFonts w:ascii="Times New Roman" w:hAnsi="Times New Roman" w:cs="Times New Roman"/>
          <w:sz w:val="24"/>
          <w:szCs w:val="24"/>
        </w:rPr>
        <w:tab/>
      </w:r>
    </w:p>
    <w:p w:rsidR="00C94409" w:rsidRDefault="00C6699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        1)</w:t>
      </w:r>
      <w:r>
        <w:rPr>
          <w:rFonts w:ascii="Times New Roman" w:hAnsi="Times New Roman" w:cs="Times New Roman"/>
          <w:sz w:val="24"/>
          <w:szCs w:val="24"/>
        </w:rPr>
        <w:tab/>
        <w:t xml:space="preserve"> в случае личного обращения заявителя возвращает ему уведомление и документы с разъяснением причин отказа в приеме уведомления; </w:t>
      </w:r>
    </w:p>
    <w:p w:rsidR="00C94409" w:rsidRDefault="00C6699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        2)</w:t>
      </w:r>
      <w:r>
        <w:rPr>
          <w:rFonts w:ascii="Times New Roman" w:hAnsi="Times New Roman" w:cs="Times New Roman"/>
          <w:sz w:val="24"/>
          <w:szCs w:val="24"/>
        </w:rPr>
        <w:tab/>
        <w:t xml:space="preserve"> в случае поступления уведомления почтовым отправлением в течение семи рабочих дней готовит, подписывает у руководителя и направляет заявителю письменное уведомление об отказе в приеме уведомления с указанием причин отказа;</w:t>
      </w:r>
    </w:p>
    <w:p w:rsidR="00C94409" w:rsidRDefault="00C66999">
      <w:pPr>
        <w:tabs>
          <w:tab w:val="left" w:pos="0"/>
        </w:tabs>
        <w:spacing w:after="120"/>
        <w:jc w:val="both"/>
        <w:rPr>
          <w:rFonts w:ascii="Times New Roman" w:hAnsi="Times New Roman" w:cs="Times New Roman"/>
          <w:b/>
          <w:sz w:val="24"/>
          <w:szCs w:val="24"/>
        </w:rPr>
      </w:pPr>
      <w:r>
        <w:rPr>
          <w:rFonts w:ascii="Times New Roman" w:hAnsi="Times New Roman" w:cs="Times New Roman"/>
          <w:sz w:val="24"/>
          <w:szCs w:val="24"/>
        </w:rPr>
        <w:t xml:space="preserve">       3)</w:t>
      </w:r>
      <w:r>
        <w:rPr>
          <w:rFonts w:ascii="Times New Roman" w:hAnsi="Times New Roman" w:cs="Times New Roman"/>
          <w:sz w:val="24"/>
          <w:szCs w:val="24"/>
        </w:rPr>
        <w:tab/>
        <w:t xml:space="preserve">в случае подачи уведомления в электронном виде направляет заявителю электронное сообщение об отказе в приеме уведомления не позднее рабочего дня, следующего за днем поступления. </w:t>
      </w:r>
    </w:p>
    <w:p w:rsidR="00C94409" w:rsidRDefault="00C66999">
      <w:pPr>
        <w:tabs>
          <w:tab w:val="left" w:pos="0"/>
        </w:tabs>
        <w:jc w:val="both"/>
        <w:rPr>
          <w:rFonts w:ascii="Times New Roman" w:hAnsi="Times New Roman" w:cs="Times New Roman"/>
          <w:sz w:val="24"/>
          <w:szCs w:val="24"/>
        </w:rPr>
      </w:pPr>
      <w:r>
        <w:rPr>
          <w:rFonts w:ascii="Times New Roman" w:hAnsi="Times New Roman" w:cs="Times New Roman"/>
          <w:sz w:val="24"/>
          <w:szCs w:val="24"/>
        </w:rPr>
        <w:t>3.4.6.</w:t>
      </w:r>
      <w:r>
        <w:rPr>
          <w:rFonts w:ascii="Times New Roman" w:hAnsi="Times New Roman" w:cs="Times New Roman"/>
          <w:sz w:val="24"/>
          <w:szCs w:val="24"/>
        </w:rPr>
        <w:tab/>
        <w:t>В случае отсутствия оснований, предусмотренных пунктом 2.8 административного регламента, сотрудник администрации поселения, ответственный за прием уведомления и документов, регистрирует и направляет уведомление и пакет документов в отдел архитектуры и градостроительства администрации муниципального района Ставропольский в срок предусмотренный пунктом 2.11.2 административного регламента.</w:t>
      </w:r>
    </w:p>
    <w:p w:rsidR="00C94409" w:rsidRDefault="00C6699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3.4.7.</w:t>
      </w:r>
      <w:r>
        <w:rPr>
          <w:rFonts w:ascii="Times New Roman" w:hAnsi="Times New Roman" w:cs="Times New Roman"/>
          <w:sz w:val="24"/>
          <w:szCs w:val="24"/>
        </w:rPr>
        <w:tab/>
        <w:t>Критерии принятия решения в рамках административной процедуры «Прием и регистрация уведомления и документов с целью предоставления муниципальной услуги»» - соответствие (несоответствие) Уведомления и документов требованиям пункта 2.8 административного регламента.</w:t>
      </w:r>
    </w:p>
    <w:p w:rsidR="00C94409" w:rsidRDefault="00C6699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3.5.</w:t>
      </w:r>
      <w:r>
        <w:rPr>
          <w:rFonts w:ascii="Times New Roman" w:hAnsi="Times New Roman" w:cs="Times New Roman"/>
          <w:sz w:val="24"/>
          <w:szCs w:val="24"/>
        </w:rPr>
        <w:tab/>
        <w:t>Результат исполнения административной процедуры «Прием и регистрация уведомления и документов с целью предоставления муниципальной услуги»:</w:t>
      </w:r>
      <w:r>
        <w:rPr>
          <w:rFonts w:ascii="Times New Roman" w:hAnsi="Times New Roman" w:cs="Times New Roman"/>
          <w:sz w:val="24"/>
          <w:szCs w:val="24"/>
        </w:rPr>
        <w:tab/>
        <w:t>.</w:t>
      </w:r>
    </w:p>
    <w:p w:rsidR="00C94409" w:rsidRDefault="00C6699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       1)</w:t>
      </w:r>
      <w:r>
        <w:rPr>
          <w:rFonts w:ascii="Times New Roman" w:hAnsi="Times New Roman" w:cs="Times New Roman"/>
          <w:sz w:val="24"/>
          <w:szCs w:val="24"/>
        </w:rPr>
        <w:tab/>
        <w:t>прием уведомления и документов;</w:t>
      </w:r>
    </w:p>
    <w:p w:rsidR="00C94409" w:rsidRDefault="00C6699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 xml:space="preserve">       2)</w:t>
      </w:r>
      <w:r>
        <w:rPr>
          <w:rFonts w:ascii="Times New Roman" w:hAnsi="Times New Roman" w:cs="Times New Roman"/>
          <w:sz w:val="24"/>
          <w:szCs w:val="24"/>
        </w:rPr>
        <w:tab/>
        <w:t>отказ в приеме уведомления и документов.</w:t>
      </w:r>
    </w:p>
    <w:p w:rsidR="00C94409" w:rsidRDefault="00C6699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3.6.</w:t>
      </w:r>
      <w:r>
        <w:rPr>
          <w:rFonts w:ascii="Times New Roman" w:hAnsi="Times New Roman" w:cs="Times New Roman"/>
          <w:sz w:val="24"/>
          <w:szCs w:val="24"/>
        </w:rPr>
        <w:tab/>
        <w:t xml:space="preserve">Способом фиксации результата выполнения административной процедуры «Прием и регистрация уведомления и документов с целью предоставления муниципальной услуги является регистрация Уведомления. </w:t>
      </w:r>
    </w:p>
    <w:p w:rsidR="00C94409" w:rsidRDefault="00C6699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3.7. Рассмотрение Уведомления и прилагаемого пакета документов для установления права на получение муниципальной услуги.</w:t>
      </w:r>
    </w:p>
    <w:p w:rsidR="00C94409" w:rsidRDefault="00C6699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3.7.1. Основанием для начала административной процедуры «Рассмотрение уведомления и прилагаемого пакета документов для установления права на предоставление муниципальной услуги» является поступление Уведомления и документов специалисту администрации для установления права на муниципальную услугу.</w:t>
      </w:r>
    </w:p>
    <w:p w:rsidR="00C94409" w:rsidRDefault="00C6699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3.7.2. Специалист администрации поселения при получении Уведомления и прилагаемого пакета документов не позднее 5-ти рабочих дней с момента регистрации уведомления: </w:t>
      </w:r>
    </w:p>
    <w:p w:rsidR="00C94409" w:rsidRDefault="00C6699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      1)</w:t>
      </w:r>
      <w:r>
        <w:rPr>
          <w:rFonts w:ascii="Times New Roman" w:hAnsi="Times New Roman" w:cs="Times New Roman"/>
          <w:sz w:val="24"/>
          <w:szCs w:val="24"/>
        </w:rPr>
        <w:tab/>
        <w:t>проводит проверку наличия документов, предусмотренных подпунктом 3 пункта 2.6.1 административного регламента;</w:t>
      </w:r>
    </w:p>
    <w:p w:rsidR="00C94409" w:rsidRDefault="00C66999">
      <w:pPr>
        <w:tabs>
          <w:tab w:val="left" w:pos="0"/>
        </w:tabs>
        <w:spacing w:after="120"/>
        <w:jc w:val="both"/>
      </w:pPr>
      <w:r>
        <w:rPr>
          <w:rFonts w:ascii="Times New Roman" w:hAnsi="Times New Roman" w:cs="Times New Roman"/>
          <w:sz w:val="24"/>
          <w:szCs w:val="24"/>
        </w:rPr>
        <w:t xml:space="preserve">      2)</w:t>
      </w:r>
      <w:r>
        <w:rPr>
          <w:rFonts w:ascii="Times New Roman" w:hAnsi="Times New Roman" w:cs="Times New Roman"/>
          <w:sz w:val="24"/>
          <w:szCs w:val="24"/>
        </w:rPr>
        <w:tab/>
        <w:t xml:space="preserve">проводит проверку на наличие проекта организации работ по сносу объекта капитального строительства требованиям, утвержденным постановлением Правительства Российской Федерации от 26 апреля 2019 года № 509 «Об утверждении требований к составу и содержанию проекта организации работ по сносу объекта капитального строительства». Подготовка проекта организации работ по сносу объекта капитального строительства не требуется для сноса объектов, указанных в </w:t>
      </w:r>
      <w:hyperlink r:id="rId19" w:anchor="dst2917" w:history="1">
        <w:r>
          <w:rPr>
            <w:rStyle w:val="ListLabel14"/>
          </w:rPr>
          <w:t>пунктах 1</w:t>
        </w:r>
      </w:hyperlink>
      <w:r>
        <w:rPr>
          <w:rFonts w:ascii="Times New Roman" w:hAnsi="Times New Roman" w:cs="Times New Roman"/>
          <w:sz w:val="24"/>
          <w:szCs w:val="24"/>
        </w:rPr>
        <w:t xml:space="preserve"> - </w:t>
      </w:r>
      <w:hyperlink r:id="rId20" w:anchor="dst100839" w:history="1">
        <w:r>
          <w:rPr>
            <w:rStyle w:val="ListLabel14"/>
          </w:rPr>
          <w:t>3 части 17 статьи 51</w:t>
        </w:r>
      </w:hyperlink>
      <w:r>
        <w:rPr>
          <w:rFonts w:ascii="Times New Roman" w:hAnsi="Times New Roman" w:cs="Times New Roman"/>
          <w:sz w:val="24"/>
          <w:szCs w:val="24"/>
        </w:rPr>
        <w:t xml:space="preserve"> </w:t>
      </w:r>
      <w:proofErr w:type="spellStart"/>
      <w:r>
        <w:rPr>
          <w:rFonts w:ascii="Times New Roman" w:hAnsi="Times New Roman" w:cs="Times New Roman"/>
          <w:sz w:val="24"/>
          <w:szCs w:val="24"/>
        </w:rPr>
        <w:t>ГрК</w:t>
      </w:r>
      <w:proofErr w:type="spellEnd"/>
      <w:r>
        <w:rPr>
          <w:rFonts w:ascii="Times New Roman" w:hAnsi="Times New Roman" w:cs="Times New Roman"/>
          <w:sz w:val="24"/>
          <w:szCs w:val="24"/>
        </w:rPr>
        <w:t xml:space="preserve"> РФ. В этом случае застройщик по собственной инициативе вправе обеспечить подготовку проекта организации работ по сносу таких объектов капитального строительства.</w:t>
      </w:r>
    </w:p>
    <w:p w:rsidR="00C94409" w:rsidRDefault="00C6699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 xml:space="preserve">      и направляет Уведомление и прилагаемый пакет документов в администрацию муниципального района Ставропольский в отдел, ответственный за ведение информационной системы обеспечения градостроительной деятельности для внесения в систему ИСОГД.</w:t>
      </w:r>
    </w:p>
    <w:p w:rsidR="00C94409" w:rsidRDefault="00C6699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3.8. Результат предоставления муниципальной услуги.</w:t>
      </w:r>
    </w:p>
    <w:p w:rsidR="00C94409" w:rsidRDefault="00C6699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 xml:space="preserve">Основанием для начала административной процедуры «Результат предоставления муниципальной услуги» является установление наличия либо отсутствия права на получение муниципальной услуги. </w:t>
      </w:r>
    </w:p>
    <w:p w:rsidR="00C94409" w:rsidRDefault="00C6699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3.8.1. При положительном результате проверки документов специалист Администрации:</w:t>
      </w:r>
    </w:p>
    <w:p w:rsidR="00C94409" w:rsidRDefault="00C6699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       1) направляет Уведомление и приложенные документы в отдел архитектуры и градостроительства администрации муниципального района Ставропольский Самарской области для внесения в ИСОГД.</w:t>
      </w:r>
    </w:p>
    <w:p w:rsidR="00C94409" w:rsidRDefault="00C66999">
      <w:pPr>
        <w:tabs>
          <w:tab w:val="left" w:pos="0"/>
        </w:tabs>
        <w:jc w:val="both"/>
        <w:rPr>
          <w:rFonts w:ascii="Times New Roman" w:hAnsi="Times New Roman" w:cs="Times New Roman"/>
          <w:sz w:val="24"/>
          <w:szCs w:val="24"/>
        </w:rPr>
      </w:pPr>
      <w:r>
        <w:rPr>
          <w:rFonts w:ascii="Times New Roman" w:hAnsi="Times New Roman" w:cs="Times New Roman"/>
          <w:sz w:val="24"/>
          <w:szCs w:val="24"/>
        </w:rPr>
        <w:t xml:space="preserve">       2)  подготавливает</w:t>
      </w:r>
      <w:r>
        <w:t xml:space="preserve"> </w:t>
      </w:r>
      <w:r>
        <w:rPr>
          <w:rFonts w:ascii="Times New Roman" w:hAnsi="Times New Roman" w:cs="Times New Roman"/>
          <w:sz w:val="24"/>
          <w:szCs w:val="24"/>
        </w:rPr>
        <w:t>ответ Заявителю о направлении Уведомления отдел архитектуры и градостроительства.</w:t>
      </w:r>
    </w:p>
    <w:p w:rsidR="00C94409" w:rsidRDefault="00C6699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3.8.2. При отрицательном результате проверки документов специалист Администрации подписывает решение об отказе в предоставлении муниципальной услуги с указанием причин отказа, установленным пунктом 2.8 Административного регламента (приложение 5)</w:t>
      </w:r>
    </w:p>
    <w:p w:rsidR="00C94409" w:rsidRDefault="00C6699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3.9. Получение заявителем сведений о ходе предоставления муниципальной услуги.</w:t>
      </w:r>
    </w:p>
    <w:p w:rsidR="00C94409" w:rsidRDefault="00C6699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3.9.1. Основанием для начала административной процедуры «Получение заявителем сведений о ходе предоставления муниципальной услуги» является обращение заявителя:</w:t>
      </w:r>
    </w:p>
    <w:p w:rsidR="00C94409" w:rsidRDefault="00C6699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      1)</w:t>
      </w:r>
      <w:r>
        <w:rPr>
          <w:rFonts w:ascii="Times New Roman" w:hAnsi="Times New Roman" w:cs="Times New Roman"/>
          <w:sz w:val="24"/>
          <w:szCs w:val="24"/>
        </w:rPr>
        <w:tab/>
        <w:t>по справочным телефонам управления;</w:t>
      </w:r>
    </w:p>
    <w:p w:rsidR="00C94409" w:rsidRDefault="00C6699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      2)</w:t>
      </w:r>
      <w:r>
        <w:rPr>
          <w:rFonts w:ascii="Times New Roman" w:hAnsi="Times New Roman" w:cs="Times New Roman"/>
          <w:sz w:val="24"/>
          <w:szCs w:val="24"/>
        </w:rPr>
        <w:tab/>
        <w:t>в электронном виде посредством Единого портала;</w:t>
      </w:r>
    </w:p>
    <w:p w:rsidR="00C94409" w:rsidRDefault="00C6699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      3)</w:t>
      </w:r>
      <w:r>
        <w:rPr>
          <w:rFonts w:ascii="Times New Roman" w:hAnsi="Times New Roman" w:cs="Times New Roman"/>
          <w:sz w:val="24"/>
          <w:szCs w:val="24"/>
        </w:rPr>
        <w:tab/>
        <w:t>по почте в письменной форме;</w:t>
      </w:r>
    </w:p>
    <w:p w:rsidR="00C94409" w:rsidRDefault="00C6699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 xml:space="preserve">     4)</w:t>
      </w:r>
      <w:r>
        <w:rPr>
          <w:rFonts w:ascii="Times New Roman" w:hAnsi="Times New Roman" w:cs="Times New Roman"/>
          <w:sz w:val="24"/>
          <w:szCs w:val="24"/>
        </w:rPr>
        <w:tab/>
        <w:t>в ходе личного приема граждан.</w:t>
      </w:r>
    </w:p>
    <w:p w:rsidR="00C94409" w:rsidRDefault="00C6699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3.9.2. Основания для отказа в предоставлении сведений о ходе предоставления муниципальной услуги отсутствуют.</w:t>
      </w:r>
    </w:p>
    <w:p w:rsidR="00C94409" w:rsidRDefault="00C66999">
      <w:pPr>
        <w:tabs>
          <w:tab w:val="left" w:pos="0"/>
        </w:tabs>
        <w:jc w:val="both"/>
        <w:rPr>
          <w:rFonts w:ascii="Times New Roman" w:hAnsi="Times New Roman" w:cs="Times New Roman"/>
          <w:sz w:val="24"/>
          <w:szCs w:val="24"/>
        </w:rPr>
      </w:pPr>
      <w:r>
        <w:rPr>
          <w:rFonts w:ascii="Times New Roman" w:hAnsi="Times New Roman" w:cs="Times New Roman"/>
          <w:sz w:val="24"/>
          <w:szCs w:val="24"/>
        </w:rPr>
        <w:t>3.9.3. Результат исполнения административной процедуры «Получение заявителем сведений о ходе предоставления муниципальной услуги» - предоставление заявителю сведений о ходе оказания муниципальной услуги.</w:t>
      </w:r>
    </w:p>
    <w:p w:rsidR="00C94409" w:rsidRDefault="00C94409">
      <w:pPr>
        <w:tabs>
          <w:tab w:val="left" w:pos="0"/>
        </w:tabs>
        <w:jc w:val="both"/>
        <w:rPr>
          <w:rFonts w:ascii="Times New Roman" w:hAnsi="Times New Roman" w:cs="Times New Roman"/>
          <w:sz w:val="24"/>
          <w:szCs w:val="24"/>
        </w:rPr>
      </w:pPr>
    </w:p>
    <w:p w:rsidR="00C94409" w:rsidRDefault="00C66999">
      <w:pPr>
        <w:tabs>
          <w:tab w:val="left" w:pos="0"/>
        </w:tabs>
        <w:jc w:val="center"/>
        <w:rPr>
          <w:rFonts w:ascii="Times New Roman" w:hAnsi="Times New Roman" w:cs="Times New Roman"/>
          <w:b/>
          <w:sz w:val="24"/>
          <w:szCs w:val="24"/>
        </w:rPr>
      </w:pPr>
      <w:r>
        <w:rPr>
          <w:rFonts w:ascii="Times New Roman" w:hAnsi="Times New Roman" w:cs="Times New Roman"/>
          <w:b/>
          <w:sz w:val="24"/>
          <w:szCs w:val="24"/>
        </w:rPr>
        <w:t xml:space="preserve">4. Формы </w:t>
      </w:r>
      <w:proofErr w:type="gramStart"/>
      <w:r>
        <w:rPr>
          <w:rFonts w:ascii="Times New Roman" w:hAnsi="Times New Roman" w:cs="Times New Roman"/>
          <w:b/>
          <w:sz w:val="24"/>
          <w:szCs w:val="24"/>
        </w:rPr>
        <w:t>контроля за</w:t>
      </w:r>
      <w:proofErr w:type="gramEnd"/>
      <w:r>
        <w:rPr>
          <w:rFonts w:ascii="Times New Roman" w:hAnsi="Times New Roman" w:cs="Times New Roman"/>
          <w:b/>
          <w:sz w:val="24"/>
          <w:szCs w:val="24"/>
        </w:rPr>
        <w:t xml:space="preserve"> исполнением административного регламента</w:t>
      </w:r>
    </w:p>
    <w:p w:rsidR="00C94409" w:rsidRDefault="00C66999">
      <w:pPr>
        <w:tabs>
          <w:tab w:val="left" w:pos="142"/>
          <w:tab w:val="left" w:pos="284"/>
        </w:tabs>
        <w:spacing w:after="0"/>
        <w:ind w:right="227"/>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 xml:space="preserve">4.1. </w:t>
      </w:r>
      <w:r>
        <w:rPr>
          <w:rFonts w:ascii="Times New Roman" w:eastAsia="Times New Roman" w:hAnsi="Times New Roman" w:cs="Times New Roman"/>
          <w:sz w:val="24"/>
          <w:szCs w:val="24"/>
          <w:lang w:eastAsia="ru-RU"/>
        </w:rPr>
        <w:t xml:space="preserve">Порядок осуществления текущего </w:t>
      </w:r>
      <w:proofErr w:type="gramStart"/>
      <w:r>
        <w:rPr>
          <w:rFonts w:ascii="Times New Roman" w:eastAsia="Times New Roman" w:hAnsi="Times New Roman" w:cs="Times New Roman"/>
          <w:sz w:val="24"/>
          <w:szCs w:val="24"/>
          <w:lang w:eastAsia="ru-RU"/>
        </w:rPr>
        <w:t>контроля за</w:t>
      </w:r>
      <w:proofErr w:type="gramEnd"/>
      <w:r>
        <w:rPr>
          <w:rFonts w:ascii="Times New Roman" w:eastAsia="Times New Roman" w:hAnsi="Times New Roman" w:cs="Times New Roman"/>
          <w:sz w:val="24"/>
          <w:szCs w:val="24"/>
          <w:lang w:eastAsia="ru-RU"/>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C94409" w:rsidRDefault="00C6699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предоставлением муниципальной услуги осуществляет глава сельского поселения.  Контроль осуществляется путем проведения проверок полноты и качества предоставления муниципальной услуги, соблюдения работниками административных процедур и правовых актов Российской Федерации и Самарской  области</w:t>
      </w:r>
      <w:r>
        <w:rPr>
          <w:rFonts w:ascii="Times New Roman" w:eastAsia="Times New Roman" w:hAnsi="Times New Roman" w:cs="Times New Roman"/>
          <w:bCs/>
          <w:sz w:val="24"/>
          <w:szCs w:val="24"/>
          <w:lang w:eastAsia="ru-RU"/>
        </w:rPr>
        <w:t>, регулирующих вопросы предоставления муниципальной услуги.</w:t>
      </w:r>
    </w:p>
    <w:p w:rsidR="00C94409" w:rsidRDefault="00C6699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Текущий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соблюдением и исполнением положений регламента и иных нормативных правовых актов, устанавливающих требования к предоставлению муниципальной услуги, осуществляется должностными лицами, ответственными за организацию работы по предоставлению муниципальной услуги.</w:t>
      </w:r>
    </w:p>
    <w:p w:rsidR="00C94409" w:rsidRDefault="00C66999">
      <w:pPr>
        <w:tabs>
          <w:tab w:val="left" w:pos="1276"/>
        </w:tabs>
        <w:spacing w:after="0"/>
        <w:ind w:right="22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Текущий контроль осуществляется путем проведения ответственными должностными лицами Администрации, ответственных за организацию работы по предоставлению муниципальной услуги, проверок соблюдения и исполнения положений регламента и иных нормативных правовых актов, устанавливающих требования к предоставлению муниципальной услуги.</w:t>
      </w:r>
    </w:p>
    <w:p w:rsidR="00C94409" w:rsidRDefault="00C66999">
      <w:pPr>
        <w:tabs>
          <w:tab w:val="left" w:pos="1276"/>
        </w:tabs>
        <w:spacing w:after="0"/>
        <w:ind w:right="22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полнотой и качеством предоставления муниципальной услуги осуществляется в формах:</w:t>
      </w:r>
    </w:p>
    <w:p w:rsidR="00C94409" w:rsidRDefault="00C66999">
      <w:pPr>
        <w:tabs>
          <w:tab w:val="left" w:pos="1276"/>
        </w:tabs>
        <w:spacing w:after="0"/>
        <w:ind w:left="426" w:right="229"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проведения проверок;</w:t>
      </w:r>
    </w:p>
    <w:p w:rsidR="00C94409" w:rsidRDefault="00C66999">
      <w:pPr>
        <w:tabs>
          <w:tab w:val="left" w:pos="1276"/>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 рассмотрения жалоб на действия (бездействие) должностных лиц Администрации, ответственных за предоставление муниципальной услуги.</w:t>
      </w:r>
    </w:p>
    <w:p w:rsidR="00C94409" w:rsidRDefault="00C66999">
      <w:pPr>
        <w:tabs>
          <w:tab w:val="left" w:pos="709"/>
        </w:tabs>
        <w:spacing w:after="0"/>
        <w:ind w:right="22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w:t>
      </w:r>
    </w:p>
    <w:p w:rsidR="00C94409" w:rsidRDefault="00C66999">
      <w:pPr>
        <w:tabs>
          <w:tab w:val="left" w:pos="709"/>
        </w:tabs>
        <w:spacing w:after="0"/>
        <w:ind w:right="22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 целях осуществления </w:t>
      </w:r>
      <w:proofErr w:type="gramStart"/>
      <w:r>
        <w:rPr>
          <w:rFonts w:ascii="Times New Roman" w:eastAsia="Times New Roman" w:hAnsi="Times New Roman" w:cs="Times New Roman"/>
          <w:sz w:val="24"/>
          <w:szCs w:val="24"/>
          <w:lang w:eastAsia="ru-RU"/>
        </w:rPr>
        <w:t>контроля за</w:t>
      </w:r>
      <w:proofErr w:type="gramEnd"/>
      <w:r>
        <w:rPr>
          <w:rFonts w:ascii="Times New Roman" w:eastAsia="Times New Roman" w:hAnsi="Times New Roman" w:cs="Times New Roman"/>
          <w:sz w:val="24"/>
          <w:szCs w:val="24"/>
          <w:lang w:eastAsia="ru-RU"/>
        </w:rPr>
        <w:t xml:space="preserve"> полнотой и качеством предоставления муниципальной услуги проводятся плановые и внеплановые проверки. </w:t>
      </w:r>
    </w:p>
    <w:p w:rsidR="00C94409" w:rsidRDefault="00C66999">
      <w:pPr>
        <w:tabs>
          <w:tab w:val="left" w:pos="709"/>
        </w:tabs>
        <w:spacing w:after="0"/>
        <w:ind w:right="22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Плановые проверки осуществляются на основании годовых планов работы Администрации сельского поселения </w:t>
      </w:r>
      <w:proofErr w:type="gramStart"/>
      <w:r w:rsidR="00CC5566">
        <w:rPr>
          <w:rFonts w:ascii="Times New Roman" w:eastAsia="Times New Roman" w:hAnsi="Times New Roman" w:cs="Times New Roman"/>
          <w:sz w:val="24"/>
          <w:szCs w:val="24"/>
          <w:lang w:eastAsia="ru-RU"/>
        </w:rPr>
        <w:t>Новая</w:t>
      </w:r>
      <w:proofErr w:type="gramEnd"/>
      <w:r w:rsidR="00CC5566">
        <w:rPr>
          <w:rFonts w:ascii="Times New Roman" w:eastAsia="Times New Roman" w:hAnsi="Times New Roman" w:cs="Times New Roman"/>
          <w:sz w:val="24"/>
          <w:szCs w:val="24"/>
          <w:lang w:eastAsia="ru-RU"/>
        </w:rPr>
        <w:t xml:space="preserve"> Бинарадка</w:t>
      </w:r>
      <w:r>
        <w:rPr>
          <w:rFonts w:ascii="Times New Roman" w:eastAsia="Times New Roman" w:hAnsi="Times New Roman" w:cs="Times New Roman"/>
          <w:sz w:val="24"/>
          <w:szCs w:val="24"/>
          <w:lang w:eastAsia="ru-RU"/>
        </w:rPr>
        <w:t>.</w:t>
      </w:r>
    </w:p>
    <w:p w:rsidR="00C94409" w:rsidRDefault="00C66999">
      <w:pPr>
        <w:tabs>
          <w:tab w:val="left" w:pos="709"/>
        </w:tabs>
        <w:spacing w:after="0"/>
        <w:ind w:right="22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C94409" w:rsidRDefault="00C66999">
      <w:pPr>
        <w:tabs>
          <w:tab w:val="left" w:pos="709"/>
        </w:tabs>
        <w:spacing w:after="0"/>
        <w:ind w:right="22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контролирующего органа. По результатам рассмотрения обращений дается письменный ответ.</w:t>
      </w:r>
    </w:p>
    <w:p w:rsidR="00C94409" w:rsidRDefault="00C66999">
      <w:pPr>
        <w:tabs>
          <w:tab w:val="left" w:pos="709"/>
        </w:tabs>
        <w:spacing w:after="0"/>
        <w:ind w:right="22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 проведении проверки издается правовой акт руководителя контролирующего органа о проведении проверки исполнения административного регламента по предоставлению муниципальных услуг.</w:t>
      </w:r>
    </w:p>
    <w:p w:rsidR="00C94409" w:rsidRDefault="00C66999">
      <w:pPr>
        <w:tabs>
          <w:tab w:val="left" w:pos="709"/>
        </w:tabs>
        <w:spacing w:after="0"/>
        <w:ind w:right="22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C94409" w:rsidRDefault="00C66999">
      <w:pPr>
        <w:tabs>
          <w:tab w:val="left" w:pos="284"/>
          <w:tab w:val="left" w:pos="709"/>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C94409" w:rsidRDefault="00C66999">
      <w:pPr>
        <w:shd w:val="clear" w:color="auto" w:fill="FFFFFF"/>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Специалисты,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C94409" w:rsidRDefault="00C66999">
      <w:pPr>
        <w:shd w:val="clear" w:color="auto" w:fill="FFFFFF"/>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Глава Администрации сельского поселения несет персональную ответственность за обеспечение предоставления муниципальной услуги.</w:t>
      </w:r>
    </w:p>
    <w:p w:rsidR="00C94409" w:rsidRDefault="00C66999">
      <w:pPr>
        <w:shd w:val="clear" w:color="auto" w:fill="FFFFFF"/>
        <w:spacing w:after="0"/>
        <w:ind w:right="229"/>
        <w:jc w:val="both"/>
        <w:rPr>
          <w:rFonts w:ascii="Times New Roman" w:eastAsia="Times New Roman" w:hAnsi="Times New Roman" w:cs="Times New Roman"/>
          <w:sz w:val="24"/>
          <w:szCs w:val="24"/>
          <w:lang w:eastAsia="ru-RU"/>
        </w:rPr>
      </w:pPr>
      <w:r>
        <w:rPr>
          <w:rFonts w:ascii="Times New Roman" w:hAnsi="Times New Roman"/>
          <w:sz w:val="28"/>
        </w:rPr>
        <w:t xml:space="preserve">       </w:t>
      </w:r>
      <w:r>
        <w:rPr>
          <w:rFonts w:ascii="Times New Roman" w:hAnsi="Times New Roman"/>
          <w:sz w:val="24"/>
          <w:szCs w:val="24"/>
        </w:rPr>
        <w:t>В случае выявления нарушения прав заявителей при предоставлении муниципальной услуги осуществляется привлечение виновных лиц к ответственности в соответствии с законодательством Российской Федерации.</w:t>
      </w:r>
    </w:p>
    <w:p w:rsidR="00C94409" w:rsidRDefault="00C66999">
      <w:pPr>
        <w:tabs>
          <w:tab w:val="left" w:pos="284"/>
          <w:tab w:val="left" w:pos="709"/>
        </w:tabs>
        <w:spacing w:after="240"/>
        <w:ind w:right="227"/>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FF0000"/>
          <w:sz w:val="16"/>
          <w:szCs w:val="16"/>
          <w:lang w:eastAsia="ru-RU"/>
        </w:rPr>
        <w:t xml:space="preserve">           </w:t>
      </w:r>
      <w:r>
        <w:rPr>
          <w:rFonts w:ascii="Times New Roman" w:eastAsia="Times New Roman" w:hAnsi="Times New Roman" w:cs="Times New Roman"/>
          <w:sz w:val="24"/>
          <w:szCs w:val="24"/>
          <w:lang w:eastAsia="ru-RU"/>
        </w:rPr>
        <w:t>Контроль соблюдения специалистами МФЦ последовательности действий, определённых административными процедурами, осуществляется руководителем МФЦ.</w:t>
      </w:r>
    </w:p>
    <w:p w:rsidR="00C94409" w:rsidRDefault="00C66999">
      <w:pPr>
        <w:spacing w:line="240" w:lineRule="auto"/>
        <w:jc w:val="center"/>
        <w:rPr>
          <w:rFonts w:ascii="Times New Roman" w:hAnsi="Times New Roman" w:cs="Times New Roman"/>
          <w:b/>
          <w:sz w:val="24"/>
          <w:szCs w:val="24"/>
        </w:rPr>
      </w:pPr>
      <w:r>
        <w:rPr>
          <w:rFonts w:ascii="Times New Roman" w:hAnsi="Times New Roman" w:cs="Times New Roman"/>
          <w:b/>
          <w:sz w:val="24"/>
          <w:szCs w:val="24"/>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и муниципальных служащих, обеспечивающих ее предоставление</w:t>
      </w:r>
    </w:p>
    <w:p w:rsidR="00C94409" w:rsidRDefault="00C66999">
      <w:pPr>
        <w:spacing w:after="120"/>
        <w:rPr>
          <w:rFonts w:ascii="Times New Roman" w:eastAsia="Calibri" w:hAnsi="Times New Roman" w:cs="Times New Roman"/>
          <w:sz w:val="24"/>
          <w:szCs w:val="24"/>
        </w:rPr>
      </w:pPr>
      <w:r>
        <w:rPr>
          <w:rFonts w:ascii="Times New Roman" w:eastAsia="Calibri" w:hAnsi="Times New Roman" w:cs="Times New Roman"/>
          <w:sz w:val="24"/>
          <w:szCs w:val="24"/>
        </w:rPr>
        <w:t>Информация для заявителя о его праве подать жалобу на решение и (или) действие (бездействие) органа, предоставляющего муниципальную услугу, и (или) его должностных лиц, муниципальных служащих при предоставлении муниципальной услуги</w:t>
      </w:r>
    </w:p>
    <w:p w:rsidR="00C94409" w:rsidRDefault="00C66999">
      <w:pPr>
        <w:spacing w:after="120"/>
        <w:jc w:val="both"/>
        <w:rPr>
          <w:rFonts w:ascii="Times New Roman" w:eastAsia="Calibri" w:hAnsi="Times New Roman" w:cs="Times New Roman"/>
          <w:sz w:val="24"/>
          <w:szCs w:val="24"/>
        </w:rPr>
      </w:pPr>
      <w:r>
        <w:rPr>
          <w:rFonts w:ascii="Times New Roman" w:eastAsia="Calibri" w:hAnsi="Times New Roman" w:cs="Times New Roman"/>
          <w:sz w:val="24"/>
          <w:szCs w:val="24"/>
        </w:rPr>
        <w:t>5.1. При предоставлении муниципальной услуги заявитель и иные заинтересованные лица имеют право на досудебное (внесудебное) обжалование решений и действий (бездействия) администрации поселения, а также должностных лиц при предоставлении муниципальной услуги.</w:t>
      </w:r>
    </w:p>
    <w:p w:rsidR="00C94409" w:rsidRDefault="00C66999">
      <w:pPr>
        <w:spacing w:after="120"/>
        <w:rPr>
          <w:rFonts w:ascii="Times New Roman" w:eastAsia="Calibri" w:hAnsi="Times New Roman" w:cs="Times New Roman"/>
          <w:sz w:val="24"/>
          <w:szCs w:val="24"/>
        </w:rPr>
      </w:pPr>
      <w:r>
        <w:rPr>
          <w:rFonts w:ascii="Times New Roman" w:eastAsia="Calibri" w:hAnsi="Times New Roman" w:cs="Times New Roman"/>
          <w:sz w:val="24"/>
          <w:szCs w:val="24"/>
        </w:rPr>
        <w:t>5.2.</w:t>
      </w:r>
      <w:r>
        <w:rPr>
          <w:rFonts w:ascii="Times New Roman" w:eastAsia="Calibri" w:hAnsi="Times New Roman" w:cs="Times New Roman"/>
          <w:sz w:val="28"/>
        </w:rPr>
        <w:t xml:space="preserve"> </w:t>
      </w:r>
      <w:r>
        <w:rPr>
          <w:rFonts w:ascii="Times New Roman" w:eastAsia="Calibri" w:hAnsi="Times New Roman" w:cs="Times New Roman"/>
          <w:sz w:val="24"/>
          <w:szCs w:val="24"/>
        </w:rPr>
        <w:t>Предмет жалобы.</w:t>
      </w:r>
    </w:p>
    <w:p w:rsidR="00C94409" w:rsidRDefault="00C66999">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5.2.1. Заявители могут обратиться с </w:t>
      </w:r>
      <w:proofErr w:type="gramStart"/>
      <w:r>
        <w:rPr>
          <w:rFonts w:ascii="Times New Roman" w:eastAsia="Calibri" w:hAnsi="Times New Roman" w:cs="Times New Roman"/>
          <w:sz w:val="24"/>
          <w:szCs w:val="24"/>
        </w:rPr>
        <w:t>жалобой</w:t>
      </w:r>
      <w:proofErr w:type="gramEnd"/>
      <w:r>
        <w:rPr>
          <w:rFonts w:ascii="Times New Roman" w:eastAsia="Calibri" w:hAnsi="Times New Roman" w:cs="Times New Roman"/>
          <w:sz w:val="24"/>
          <w:szCs w:val="24"/>
        </w:rPr>
        <w:t xml:space="preserve"> в том числе в следующих случаях:</w:t>
      </w:r>
    </w:p>
    <w:p w:rsidR="00C94409" w:rsidRDefault="00C66999">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 нарушение срока регистрации запроса о предоставлении муниципальной услуги;</w:t>
      </w:r>
    </w:p>
    <w:p w:rsidR="00C94409" w:rsidRDefault="00C66999">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2) нарушение срока предоставления муниципальной услуги.</w:t>
      </w:r>
    </w:p>
    <w:p w:rsidR="00C94409" w:rsidRDefault="00C66999">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w:t>
      </w:r>
      <w:proofErr w:type="gramStart"/>
      <w:r>
        <w:rPr>
          <w:rFonts w:ascii="Times New Roman" w:eastAsia="Calibri" w:hAnsi="Times New Roman" w:cs="Times New Roman"/>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w:t>
      </w:r>
      <w:proofErr w:type="gramEnd"/>
    </w:p>
    <w:p w:rsidR="00C94409" w:rsidRDefault="00C66999">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C94409" w:rsidRDefault="00C66999">
      <w:pPr>
        <w:spacing w:after="0"/>
        <w:ind w:firstLine="709"/>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 </w:t>
      </w:r>
      <w:proofErr w:type="gramEnd"/>
    </w:p>
    <w:p w:rsidR="00C94409" w:rsidRDefault="00C66999">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rsidR="00C94409" w:rsidRDefault="00C66999">
      <w:pPr>
        <w:spacing w:after="0"/>
        <w:ind w:firstLine="709"/>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210-ФЗ,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w:t>
      </w:r>
      <w:proofErr w:type="gramEnd"/>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 </w:t>
      </w:r>
      <w:proofErr w:type="gramEnd"/>
    </w:p>
    <w:p w:rsidR="00C94409" w:rsidRDefault="00C66999">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8) нарушение срока или порядка выдачи документов по результатам предоставления муниципальной услуги;</w:t>
      </w:r>
    </w:p>
    <w:p w:rsidR="00C94409" w:rsidRDefault="00C66999">
      <w:pPr>
        <w:spacing w:after="0"/>
        <w:ind w:firstLine="709"/>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w:t>
      </w:r>
      <w:proofErr w:type="gramEnd"/>
      <w:r>
        <w:t xml:space="preserve"> </w:t>
      </w:r>
      <w:r>
        <w:rPr>
          <w:rFonts w:ascii="Times New Roman" w:eastAsia="Calibri" w:hAnsi="Times New Roman" w:cs="Times New Roman"/>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w:t>
      </w:r>
      <w:proofErr w:type="gramStart"/>
      <w:r>
        <w:rPr>
          <w:rFonts w:ascii="Times New Roman" w:eastAsia="Calibri" w:hAnsi="Times New Roman" w:cs="Times New Roman"/>
          <w:sz w:val="24"/>
          <w:szCs w:val="24"/>
        </w:rPr>
        <w:t xml:space="preserve"> ;</w:t>
      </w:r>
      <w:proofErr w:type="gramEnd"/>
    </w:p>
    <w:p w:rsidR="00C94409" w:rsidRDefault="00C66999">
      <w:pPr>
        <w:spacing w:after="120"/>
        <w:ind w:firstLine="709"/>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N 210-ФЗ "Об организации предоставления государственных и муниципальных услуг".</w:t>
      </w:r>
      <w:proofErr w:type="gramEnd"/>
      <w:r>
        <w:rPr>
          <w:rFonts w:ascii="Times New Roman" w:eastAsia="Calibri" w:hAnsi="Times New Roman" w:cs="Times New Roman"/>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210-ФЗ.</w:t>
      </w:r>
    </w:p>
    <w:p w:rsidR="00C94409" w:rsidRDefault="00C66999">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5.3 Жалоба должна содержать:</w:t>
      </w:r>
    </w:p>
    <w:p w:rsidR="00C94409" w:rsidRDefault="00C66999">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Pr>
          <w:rFonts w:ascii="Times New Roman" w:eastAsia="Calibri" w:hAnsi="Times New Roman" w:cs="Times New Roman"/>
          <w:sz w:val="24"/>
          <w:szCs w:val="24"/>
        </w:rPr>
        <w:tab/>
        <w:t>наименование органа, предоставляющего муниципальную услугу, или муниципального служащего, решения и действия (бездействие) которых обжалуются;</w:t>
      </w:r>
    </w:p>
    <w:p w:rsidR="00C94409" w:rsidRDefault="00C66999">
      <w:pPr>
        <w:spacing w:after="0"/>
        <w:ind w:firstLine="709"/>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2)</w:t>
      </w:r>
      <w:r>
        <w:rPr>
          <w:rFonts w:ascii="Times New Roman" w:eastAsia="Calibri" w:hAnsi="Times New Roman" w:cs="Times New Roman"/>
          <w:sz w:val="24"/>
          <w:szCs w:val="24"/>
        </w:rPr>
        <w:tab/>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C94409" w:rsidRDefault="00C66999">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Pr>
          <w:rFonts w:ascii="Times New Roman" w:eastAsia="Calibri" w:hAnsi="Times New Roman" w:cs="Times New Roman"/>
          <w:sz w:val="24"/>
          <w:szCs w:val="24"/>
        </w:rPr>
        <w:tab/>
        <w:t>сведения об обжалуемых решениях и действиях (бездействии) органа, предоставляющего муниципальную услугу, или должностного лица органа, предоставляющего муниципальную услугу;</w:t>
      </w:r>
    </w:p>
    <w:p w:rsidR="00C94409" w:rsidRDefault="00C66999">
      <w:pPr>
        <w:spacing w:after="12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Pr>
          <w:rFonts w:ascii="Times New Roman" w:eastAsia="Calibri" w:hAnsi="Times New Roman" w:cs="Times New Roman"/>
          <w:sz w:val="24"/>
          <w:szCs w:val="24"/>
        </w:rPr>
        <w:tab/>
        <w:t>доводы, на основании которых заявитель не согласен с решением и действием (бездействием) органа, предоставляющего муниципальную услугу, или должностного лица органа,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5.4. Органы государственной власти, органы местного самоуправления, организации и</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уполномоченные на рассмотрение жалобы лица, которым может быть </w:t>
      </w:r>
      <w:r w:rsidR="007F78A1">
        <w:rPr>
          <w:rFonts w:ascii="Times New Roman" w:hAnsi="Times New Roman" w:cs="Times New Roman"/>
          <w:sz w:val="24"/>
          <w:szCs w:val="24"/>
        </w:rPr>
        <w:t xml:space="preserve"> </w:t>
      </w:r>
      <w:proofErr w:type="gramStart"/>
      <w:r>
        <w:rPr>
          <w:rFonts w:ascii="Times New Roman" w:hAnsi="Times New Roman" w:cs="Times New Roman"/>
          <w:sz w:val="24"/>
          <w:szCs w:val="24"/>
        </w:rPr>
        <w:t>направлена</w:t>
      </w:r>
      <w:proofErr w:type="gramEnd"/>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жалоба заявителя в досудебном (внесудебном) порядке.</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Жалоба подается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 xml:space="preserve">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w:t>
      </w:r>
    </w:p>
    <w:p w:rsidR="00C94409" w:rsidRDefault="00C66999">
      <w:pPr>
        <w:spacing w:after="120"/>
        <w:rPr>
          <w:rFonts w:ascii="Times New Roman" w:eastAsia="Calibri" w:hAnsi="Times New Roman" w:cs="Times New Roman"/>
          <w:sz w:val="24"/>
          <w:szCs w:val="24"/>
        </w:rPr>
      </w:pPr>
      <w:r>
        <w:rPr>
          <w:rFonts w:ascii="Times New Roman" w:eastAsia="Calibri" w:hAnsi="Times New Roman" w:cs="Times New Roman"/>
          <w:sz w:val="24"/>
          <w:szCs w:val="24"/>
        </w:rPr>
        <w:t>5.5. Порядок подачи и рассмотрения жалобы.</w:t>
      </w:r>
    </w:p>
    <w:p w:rsidR="00C94409" w:rsidRDefault="00C66999">
      <w:pPr>
        <w:spacing w:after="120"/>
        <w:rPr>
          <w:rFonts w:ascii="Times New Roman" w:eastAsia="Calibri" w:hAnsi="Times New Roman" w:cs="Times New Roman"/>
          <w:sz w:val="24"/>
          <w:szCs w:val="24"/>
        </w:rPr>
      </w:pPr>
      <w:r>
        <w:rPr>
          <w:rFonts w:ascii="Times New Roman" w:eastAsia="Calibri" w:hAnsi="Times New Roman" w:cs="Times New Roman"/>
          <w:sz w:val="24"/>
          <w:szCs w:val="24"/>
        </w:rPr>
        <w:t>5.5.1.</w:t>
      </w:r>
      <w:r>
        <w:rPr>
          <w:rFonts w:ascii="Times New Roman" w:eastAsia="Calibri" w:hAnsi="Times New Roman" w:cs="Times New Roman"/>
          <w:sz w:val="24"/>
          <w:szCs w:val="24"/>
        </w:rPr>
        <w:tab/>
        <w:t>Жалоба подается в письменной форме на бумажном носителе, в электронной форме.</w:t>
      </w:r>
    </w:p>
    <w:p w:rsidR="00C94409" w:rsidRDefault="00C66999">
      <w:pPr>
        <w:spacing w:after="120"/>
        <w:jc w:val="both"/>
        <w:rPr>
          <w:rFonts w:ascii="Times New Roman" w:eastAsia="Calibri" w:hAnsi="Times New Roman" w:cs="Times New Roman"/>
          <w:sz w:val="24"/>
          <w:szCs w:val="24"/>
        </w:rPr>
      </w:pPr>
      <w:r>
        <w:rPr>
          <w:rFonts w:ascii="Times New Roman" w:eastAsia="Calibri" w:hAnsi="Times New Roman" w:cs="Times New Roman"/>
          <w:sz w:val="24"/>
          <w:szCs w:val="24"/>
        </w:rPr>
        <w:t>5.5.2.</w:t>
      </w:r>
      <w:r>
        <w:rPr>
          <w:rFonts w:ascii="Times New Roman" w:eastAsia="Calibri" w:hAnsi="Times New Roman" w:cs="Times New Roman"/>
          <w:sz w:val="24"/>
          <w:szCs w:val="24"/>
        </w:rPr>
        <w:tab/>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поселения, Единого портала, а также может быть принята при личном приеме заявителя.</w:t>
      </w:r>
    </w:p>
    <w:p w:rsidR="00C94409" w:rsidRDefault="00C66999">
      <w:pPr>
        <w:spacing w:after="120"/>
        <w:jc w:val="both"/>
        <w:rPr>
          <w:rFonts w:ascii="Times New Roman" w:eastAsia="Calibri" w:hAnsi="Times New Roman" w:cs="Times New Roman"/>
          <w:sz w:val="24"/>
          <w:szCs w:val="24"/>
        </w:rPr>
      </w:pPr>
      <w:r>
        <w:rPr>
          <w:rFonts w:ascii="Times New Roman" w:eastAsia="Calibri" w:hAnsi="Times New Roman" w:cs="Times New Roman"/>
          <w:sz w:val="24"/>
          <w:szCs w:val="24"/>
        </w:rPr>
        <w:t>5.5.3.</w:t>
      </w:r>
      <w:r>
        <w:rPr>
          <w:rFonts w:ascii="Times New Roman" w:eastAsia="Calibri" w:hAnsi="Times New Roman" w:cs="Times New Roman"/>
          <w:sz w:val="24"/>
          <w:szCs w:val="24"/>
        </w:rPr>
        <w:tab/>
      </w:r>
      <w:proofErr w:type="gramStart"/>
      <w:r>
        <w:rPr>
          <w:rFonts w:ascii="Times New Roman" w:eastAsia="Calibri" w:hAnsi="Times New Roman" w:cs="Times New Roman"/>
          <w:sz w:val="24"/>
          <w:szCs w:val="24"/>
        </w:rPr>
        <w:t>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положения настоящего административного регламента о досудебном (внесудебном) обжаловании заявителем решений и действий (бездействия) органа, предоставляющего муниципальную услугу, не применяются.</w:t>
      </w:r>
      <w:proofErr w:type="gramEnd"/>
    </w:p>
    <w:p w:rsidR="00C94409" w:rsidRDefault="00C66999">
      <w:pPr>
        <w:shd w:val="clear" w:color="auto" w:fill="FFFFFF"/>
        <w:spacing w:after="120" w:line="240" w:lineRule="auto"/>
        <w:rPr>
          <w:rFonts w:ascii="Times New Roman" w:eastAsia="Calibri" w:hAnsi="Times New Roman" w:cs="Times New Roman"/>
          <w:sz w:val="24"/>
          <w:szCs w:val="24"/>
        </w:rPr>
      </w:pPr>
      <w:r>
        <w:rPr>
          <w:rFonts w:ascii="Times New Roman" w:eastAsia="Calibri" w:hAnsi="Times New Roman" w:cs="Times New Roman"/>
          <w:sz w:val="24"/>
          <w:szCs w:val="24"/>
        </w:rPr>
        <w:t>5.6. Сроки рассмотрения жалобы</w:t>
      </w:r>
    </w:p>
    <w:p w:rsidR="00C94409" w:rsidRDefault="00C66999">
      <w:pPr>
        <w:shd w:val="clear" w:color="auto" w:fill="FFFFFF"/>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Жалоба, поступившая в орган, предоставляющий муниципальную услугу, многофункциональный центр, учредителю многофункционального центра,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w:t>
      </w:r>
      <w:proofErr w:type="gramEnd"/>
      <w:r>
        <w:rPr>
          <w:rFonts w:ascii="Times New Roman" w:eastAsia="Calibri" w:hAnsi="Times New Roman" w:cs="Times New Roman"/>
          <w:sz w:val="24"/>
          <w:szCs w:val="24"/>
        </w:rPr>
        <w:t xml:space="preserve"> со дня ее регистрации.</w:t>
      </w:r>
    </w:p>
    <w:p w:rsidR="00C94409" w:rsidRDefault="00C6699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Перечень оснований для приостановления рассмотрения жалобы, если возможность приостановления предусмотрена законодательством Российской Федерации</w:t>
      </w:r>
    </w:p>
    <w:p w:rsidR="00C94409" w:rsidRDefault="00C66999">
      <w:pPr>
        <w:spacing w:after="12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Приостановление рассмотрения жалобы не предусмотрено.</w:t>
      </w:r>
    </w:p>
    <w:p w:rsidR="00C94409" w:rsidRDefault="00C66999">
      <w:pPr>
        <w:spacing w:after="120" w:line="240" w:lineRule="auto"/>
        <w:rPr>
          <w:rFonts w:ascii="Times New Roman" w:eastAsia="Calibri" w:hAnsi="Times New Roman" w:cs="Times New Roman"/>
          <w:sz w:val="24"/>
          <w:szCs w:val="24"/>
        </w:rPr>
      </w:pPr>
      <w:r>
        <w:rPr>
          <w:rFonts w:ascii="Times New Roman" w:eastAsia="Calibri" w:hAnsi="Times New Roman" w:cs="Times New Roman"/>
          <w:sz w:val="24"/>
          <w:szCs w:val="24"/>
        </w:rPr>
        <w:t>5.7. Результат рассмотрения жалобы.</w:t>
      </w:r>
    </w:p>
    <w:p w:rsidR="00C94409" w:rsidRDefault="00C66999">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5.7.1. По результатам рассмотрения жалобы</w:t>
      </w:r>
      <w:r>
        <w:rPr>
          <w:rFonts w:eastAsia="Calibri" w:cs="Times New Roman"/>
          <w:sz w:val="24"/>
          <w:szCs w:val="24"/>
        </w:rPr>
        <w:t xml:space="preserve"> </w:t>
      </w:r>
      <w:r>
        <w:rPr>
          <w:rFonts w:ascii="Times New Roman" w:eastAsia="Calibri" w:hAnsi="Times New Roman" w:cs="Times New Roman"/>
          <w:sz w:val="24"/>
          <w:szCs w:val="24"/>
        </w:rPr>
        <w:t>орган, предоставляющий муниципальную услугу, принимает одно из следующих решений:</w:t>
      </w:r>
    </w:p>
    <w:p w:rsidR="00C94409" w:rsidRDefault="00C66999">
      <w:pPr>
        <w:spacing w:after="0"/>
        <w:ind w:firstLine="709"/>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 а также в иных формах;</w:t>
      </w:r>
      <w:proofErr w:type="gramEnd"/>
    </w:p>
    <w:p w:rsidR="00C94409" w:rsidRDefault="00C66999">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2) отказывает в удовлетворении жалобы в случаях:</w:t>
      </w:r>
    </w:p>
    <w:p w:rsidR="00C94409" w:rsidRDefault="00C66999">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а)</w:t>
      </w:r>
      <w:r>
        <w:rPr>
          <w:rFonts w:ascii="Times New Roman" w:eastAsia="Calibri" w:hAnsi="Times New Roman" w:cs="Times New Roman"/>
          <w:sz w:val="24"/>
          <w:szCs w:val="24"/>
        </w:rPr>
        <w:tab/>
        <w:t>наличия вступившего в законную силу решения суда, арбитражного суда по жалобе о том же предмете и по тем же основаниям;</w:t>
      </w:r>
    </w:p>
    <w:p w:rsidR="00C94409" w:rsidRDefault="00C66999">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б)</w:t>
      </w:r>
      <w:r>
        <w:rPr>
          <w:rFonts w:ascii="Times New Roman" w:eastAsia="Calibri" w:hAnsi="Times New Roman" w:cs="Times New Roman"/>
          <w:sz w:val="24"/>
          <w:szCs w:val="24"/>
        </w:rPr>
        <w:tab/>
        <w:t>подачи жалобы лицом, полномочия которого не подтверждены в порядке, установленном законодательством Российской Федерации;</w:t>
      </w:r>
    </w:p>
    <w:p w:rsidR="00C94409" w:rsidRDefault="00C66999">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в)</w:t>
      </w:r>
      <w:r>
        <w:rPr>
          <w:rFonts w:ascii="Times New Roman" w:eastAsia="Calibri" w:hAnsi="Times New Roman" w:cs="Times New Roman"/>
          <w:sz w:val="24"/>
          <w:szCs w:val="24"/>
        </w:rPr>
        <w:tab/>
        <w:t>наличия решения по жалобе, принятого ранее в соответствии с требованиями Федерального закона в отношении того же заявителя и по тому же предмету;</w:t>
      </w:r>
    </w:p>
    <w:p w:rsidR="00C94409" w:rsidRDefault="00C66999">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г)</w:t>
      </w:r>
      <w:r>
        <w:rPr>
          <w:rFonts w:ascii="Times New Roman" w:eastAsia="Calibri" w:hAnsi="Times New Roman" w:cs="Times New Roman"/>
          <w:sz w:val="24"/>
          <w:szCs w:val="24"/>
        </w:rPr>
        <w:tab/>
        <w:t>признания жалобы необоснованной (решения и действия (бездействие) признаны законными, отсутствует нарушение прав заявителя);</w:t>
      </w:r>
    </w:p>
    <w:p w:rsidR="00C94409" w:rsidRDefault="00C66999">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Pr>
          <w:rFonts w:ascii="Times New Roman" w:eastAsia="Calibri" w:hAnsi="Times New Roman" w:cs="Times New Roman"/>
          <w:sz w:val="24"/>
          <w:szCs w:val="24"/>
        </w:rPr>
        <w:tab/>
        <w:t xml:space="preserve">не дает ответ на жалобу в случае, если в жалобе не </w:t>
      </w:r>
      <w:proofErr w:type="gramStart"/>
      <w:r>
        <w:rPr>
          <w:rFonts w:ascii="Times New Roman" w:eastAsia="Calibri" w:hAnsi="Times New Roman" w:cs="Times New Roman"/>
          <w:sz w:val="24"/>
          <w:szCs w:val="24"/>
        </w:rPr>
        <w:t>указаны</w:t>
      </w:r>
      <w:proofErr w:type="gramEnd"/>
      <w:r>
        <w:rPr>
          <w:rFonts w:ascii="Times New Roman" w:eastAsia="Calibri" w:hAnsi="Times New Roman" w:cs="Times New Roman"/>
          <w:sz w:val="24"/>
          <w:szCs w:val="24"/>
        </w:rPr>
        <w:t xml:space="preserve"> фамилия заявителя или почтовый адрес, по которому должен быть направлен ответ заявителю;</w:t>
      </w:r>
    </w:p>
    <w:p w:rsidR="00C94409" w:rsidRDefault="00C66999">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Pr>
          <w:rFonts w:ascii="Times New Roman" w:eastAsia="Calibri" w:hAnsi="Times New Roman" w:cs="Times New Roman"/>
          <w:sz w:val="24"/>
          <w:szCs w:val="24"/>
        </w:rPr>
        <w:tab/>
        <w:t>оставляет жалобу без ответа по существу поставленных в ней вопросов и сообщает заявителю, направившему жалобу, о недопустимости злоупотребления правом, если в жалобе содержатся нецензурные либо оскорбительные выражения, угрозы жизни, здоровью и имуществу должностного лица, а также членов его семьи;</w:t>
      </w:r>
    </w:p>
    <w:p w:rsidR="00C94409" w:rsidRDefault="00C66999">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Pr>
          <w:rFonts w:ascii="Times New Roman" w:eastAsia="Calibri" w:hAnsi="Times New Roman" w:cs="Times New Roman"/>
          <w:sz w:val="24"/>
          <w:szCs w:val="24"/>
        </w:rPr>
        <w:tab/>
        <w:t>сообщает заявителю, что текст жалобы не поддается прочтению, и не дает ответ на жалобу заявителю, если жалоба не поддается прочтению;</w:t>
      </w:r>
    </w:p>
    <w:p w:rsidR="00C94409" w:rsidRDefault="00C66999">
      <w:pPr>
        <w:spacing w:after="0"/>
        <w:ind w:firstLine="709"/>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6)</w:t>
      </w:r>
      <w:r>
        <w:rPr>
          <w:rFonts w:ascii="Times New Roman" w:eastAsia="Calibri" w:hAnsi="Times New Roman" w:cs="Times New Roman"/>
          <w:sz w:val="24"/>
          <w:szCs w:val="24"/>
        </w:rPr>
        <w:tab/>
        <w:t>принимает решение о безосновательности очередной жалобы и прекращении переписки с заявителем по конкретному вопросу, уведомляет гражданина об этом, если ранее жалобы заявителя направлялись в один и тот же государственный орган, орган местного самоуправления или одному и тому же должностному лицу, по ним заявителю неоднократно давались письменные ответы по существу и в жалобе не приводятся новые доводы или обстоятельства;</w:t>
      </w:r>
      <w:proofErr w:type="gramEnd"/>
    </w:p>
    <w:p w:rsidR="00C94409" w:rsidRDefault="00C66999">
      <w:pPr>
        <w:spacing w:after="12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7)</w:t>
      </w:r>
      <w:r>
        <w:rPr>
          <w:rFonts w:ascii="Times New Roman" w:eastAsia="Calibri" w:hAnsi="Times New Roman" w:cs="Times New Roman"/>
          <w:sz w:val="24"/>
          <w:szCs w:val="24"/>
        </w:rPr>
        <w:tab/>
        <w:t>сообщает заявителю о невозможности дать ответ по существу жалобы, если ответ по существу поставленного в жалобе вопроса не может быть дан без разглашения сведений, составляющих муниципальную или иную охраняемую федеральным законом тайну.</w:t>
      </w:r>
    </w:p>
    <w:p w:rsidR="00C94409" w:rsidRDefault="00C66999">
      <w:pPr>
        <w:spacing w:after="120"/>
        <w:jc w:val="both"/>
        <w:rPr>
          <w:rFonts w:ascii="Times New Roman" w:eastAsia="Calibri" w:hAnsi="Times New Roman" w:cs="Times New Roman"/>
          <w:sz w:val="24"/>
          <w:szCs w:val="24"/>
        </w:rPr>
      </w:pPr>
      <w:r>
        <w:rPr>
          <w:rFonts w:ascii="Times New Roman" w:eastAsia="Calibri" w:hAnsi="Times New Roman" w:cs="Times New Roman"/>
          <w:sz w:val="24"/>
          <w:szCs w:val="24"/>
        </w:rPr>
        <w:t>5.8.</w:t>
      </w:r>
      <w:r>
        <w:rPr>
          <w:rFonts w:ascii="Times New Roman" w:eastAsia="Calibri" w:hAnsi="Times New Roman" w:cs="Times New Roman"/>
          <w:sz w:val="24"/>
          <w:szCs w:val="24"/>
        </w:rPr>
        <w:tab/>
        <w:t>Не позднее дня, следующего за днем принятия решения, указанного в пункте 5.7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за подписью должностного лица, наделенного полномочиями по рассмотрению жалоб.</w:t>
      </w:r>
    </w:p>
    <w:p w:rsidR="00C94409" w:rsidRDefault="00C66999">
      <w:pPr>
        <w:spacing w:after="120"/>
        <w:jc w:val="both"/>
        <w:rPr>
          <w:rFonts w:ascii="Times New Roman" w:eastAsia="Calibri" w:hAnsi="Times New Roman" w:cs="Times New Roman"/>
          <w:sz w:val="24"/>
          <w:szCs w:val="24"/>
        </w:rPr>
      </w:pPr>
      <w:r>
        <w:rPr>
          <w:rFonts w:ascii="Times New Roman" w:eastAsia="Calibri" w:hAnsi="Times New Roman" w:cs="Times New Roman"/>
          <w:sz w:val="24"/>
          <w:szCs w:val="24"/>
        </w:rPr>
        <w:t>5.9.</w:t>
      </w:r>
      <w:r>
        <w:rPr>
          <w:rFonts w:ascii="Times New Roman" w:eastAsia="Calibri" w:hAnsi="Times New Roman" w:cs="Times New Roman"/>
          <w:sz w:val="24"/>
          <w:szCs w:val="24"/>
        </w:rPr>
        <w:tab/>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Pr>
          <w:rFonts w:ascii="Times New Roman" w:eastAsia="Calibri" w:hAnsi="Times New Roman" w:cs="Times New Roman"/>
          <w:sz w:val="24"/>
          <w:szCs w:val="24"/>
        </w:rPr>
        <w:t>неудобства</w:t>
      </w:r>
      <w:proofErr w:type="gramEnd"/>
      <w:r>
        <w:rPr>
          <w:rFonts w:ascii="Times New Roman" w:eastAsia="Calibri" w:hAnsi="Times New Roman" w:cs="Times New Roman"/>
          <w:sz w:val="24"/>
          <w:szCs w:val="24"/>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C94409" w:rsidRDefault="00C66999">
      <w:pPr>
        <w:spacing w:after="120"/>
        <w:jc w:val="both"/>
        <w:rPr>
          <w:rFonts w:ascii="Times New Roman" w:eastAsia="Calibri" w:hAnsi="Times New Roman" w:cs="Times New Roman"/>
          <w:sz w:val="24"/>
          <w:szCs w:val="24"/>
        </w:rPr>
      </w:pPr>
      <w:r>
        <w:rPr>
          <w:rFonts w:ascii="Times New Roman" w:eastAsia="Calibri" w:hAnsi="Times New Roman" w:cs="Times New Roman"/>
          <w:sz w:val="24"/>
          <w:szCs w:val="24"/>
        </w:rPr>
        <w:t>5.10.</w:t>
      </w:r>
      <w:r>
        <w:rPr>
          <w:rFonts w:ascii="Times New Roman" w:eastAsia="Calibri" w:hAnsi="Times New Roman" w:cs="Times New Roman"/>
          <w:sz w:val="24"/>
          <w:szCs w:val="24"/>
        </w:rPr>
        <w:tab/>
        <w:t xml:space="preserve">В случае признания </w:t>
      </w:r>
      <w:proofErr w:type="gramStart"/>
      <w:r>
        <w:rPr>
          <w:rFonts w:ascii="Times New Roman" w:eastAsia="Calibri" w:hAnsi="Times New Roman" w:cs="Times New Roman"/>
          <w:sz w:val="24"/>
          <w:szCs w:val="24"/>
        </w:rPr>
        <w:t>жалобы</w:t>
      </w:r>
      <w:proofErr w:type="gramEnd"/>
      <w:r>
        <w:rPr>
          <w:rFonts w:ascii="Times New Roman" w:eastAsia="Calibri" w:hAnsi="Times New Roman" w:cs="Times New Roman"/>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94409" w:rsidRDefault="00C66999">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5.11. Способы информирования заявителей о порядке подачи и рассмотрения жалобы,</w:t>
      </w:r>
    </w:p>
    <w:p w:rsidR="00C94409" w:rsidRDefault="00C66999">
      <w:pPr>
        <w:spacing w:after="120"/>
        <w:jc w:val="both"/>
        <w:rPr>
          <w:rFonts w:ascii="Times New Roman" w:eastAsia="Calibri" w:hAnsi="Times New Roman" w:cs="Times New Roman"/>
          <w:sz w:val="24"/>
          <w:szCs w:val="24"/>
        </w:rPr>
      </w:pPr>
      <w:r>
        <w:rPr>
          <w:rFonts w:ascii="Times New Roman" w:eastAsia="Calibri" w:hAnsi="Times New Roman" w:cs="Times New Roman"/>
          <w:sz w:val="24"/>
          <w:szCs w:val="24"/>
        </w:rPr>
        <w:t>в том числе с использованием Единого портала, регионального портала.</w:t>
      </w:r>
    </w:p>
    <w:p w:rsidR="00C94409" w:rsidRDefault="00C66999">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5.12. Информация о порядке подачи и рассмотрения жалобы размещается на официальном сайте администрации сельского поселения Верхнее Санчелеево в информационно-телекоммуникационной сети «Интернет», ЕГПУ, а также предоставляется непосредственно должностными лицами Администрации по телефону, а также электронным сообщением по адресу, указанному заявителем.</w:t>
      </w:r>
    </w:p>
    <w:p w:rsidR="00C94409" w:rsidRDefault="00C94409">
      <w:pPr>
        <w:spacing w:after="0"/>
        <w:ind w:firstLine="709"/>
        <w:jc w:val="both"/>
        <w:rPr>
          <w:rFonts w:ascii="Times New Roman" w:eastAsia="Calibri"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66999">
      <w:pPr>
        <w:spacing w:after="0" w:line="240" w:lineRule="auto"/>
        <w:ind w:firstLine="426"/>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Приложение № 1</w:t>
      </w:r>
    </w:p>
    <w:p w:rsidR="00C94409" w:rsidRDefault="00C66999">
      <w:pPr>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к Административному регламенту по предоставлению</w:t>
      </w:r>
      <w:r w:rsidR="00CC5566">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 xml:space="preserve">муниципальной услуги </w:t>
      </w:r>
    </w:p>
    <w:p w:rsidR="00CC5566" w:rsidRDefault="00C66999">
      <w:pPr>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«Направление уведомления о планируемом сносе объекта капитального строительства</w:t>
      </w:r>
    </w:p>
    <w:p w:rsidR="00C94409" w:rsidRDefault="00C66999">
      <w:pPr>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и уведомления о завершении сноса объекта капитального строительства» </w:t>
      </w:r>
    </w:p>
    <w:p w:rsidR="00C94409" w:rsidRDefault="00C94409">
      <w:pPr>
        <w:spacing w:after="0" w:line="240" w:lineRule="auto"/>
        <w:ind w:firstLine="426"/>
        <w:jc w:val="right"/>
        <w:rPr>
          <w:rFonts w:ascii="Times New Roman" w:eastAsia="Times New Roman" w:hAnsi="Times New Roman" w:cs="Times New Roman"/>
          <w:sz w:val="20"/>
          <w:szCs w:val="20"/>
          <w:lang w:eastAsia="ru-RU"/>
        </w:rPr>
      </w:pPr>
    </w:p>
    <w:p w:rsidR="00C94409" w:rsidRDefault="00C94409">
      <w:pPr>
        <w:spacing w:after="0" w:line="240" w:lineRule="auto"/>
        <w:ind w:firstLine="426"/>
        <w:jc w:val="right"/>
        <w:rPr>
          <w:rFonts w:ascii="Times New Roman" w:eastAsia="Times New Roman" w:hAnsi="Times New Roman" w:cs="Times New Roman"/>
          <w:bCs/>
          <w:sz w:val="20"/>
          <w:szCs w:val="20"/>
          <w:lang w:eastAsia="ru-RU"/>
        </w:rPr>
      </w:pPr>
    </w:p>
    <w:p w:rsidR="00C94409" w:rsidRDefault="00C66999">
      <w:pPr>
        <w:tabs>
          <w:tab w:val="left" w:pos="142"/>
          <w:tab w:val="left" w:pos="284"/>
        </w:tabs>
        <w:spacing w:after="0" w:line="240" w:lineRule="auto"/>
        <w:ind w:firstLine="426"/>
        <w:rPr>
          <w:rFonts w:ascii="Times New Roman" w:eastAsia="Times New Roman" w:hAnsi="Times New Roman" w:cs="Times New Roman"/>
          <w:sz w:val="20"/>
          <w:szCs w:val="20"/>
          <w:highlight w:val="yellow"/>
          <w:lang w:eastAsia="ru-RU"/>
        </w:rPr>
      </w:pPr>
      <w:r>
        <w:rPr>
          <w:rFonts w:ascii="Times New Roman" w:eastAsia="Times New Roman" w:hAnsi="Times New Roman" w:cs="Times New Roman"/>
          <w:sz w:val="24"/>
          <w:szCs w:val="24"/>
          <w:lang w:eastAsia="ru-RU"/>
        </w:rPr>
        <w:t>1. Информация о месте нахождения и графике работы Администрации</w:t>
      </w:r>
    </w:p>
    <w:tbl>
      <w:tblPr>
        <w:tblW w:w="9873" w:type="dxa"/>
        <w:tblInd w:w="-45" w:type="dxa"/>
        <w:tblBorders>
          <w:top w:val="single" w:sz="4" w:space="0" w:color="000000"/>
          <w:left w:val="single" w:sz="4" w:space="0" w:color="000000"/>
          <w:bottom w:val="single" w:sz="4" w:space="0" w:color="000000"/>
          <w:insideH w:val="single" w:sz="4" w:space="0" w:color="000000"/>
        </w:tblBorders>
        <w:tblLook w:val="0000" w:firstRow="0" w:lastRow="0" w:firstColumn="0" w:lastColumn="0" w:noHBand="0" w:noVBand="0"/>
      </w:tblPr>
      <w:tblGrid>
        <w:gridCol w:w="2364"/>
        <w:gridCol w:w="2165"/>
        <w:gridCol w:w="3556"/>
        <w:gridCol w:w="1788"/>
      </w:tblGrid>
      <w:tr w:rsidR="00C94409">
        <w:trPr>
          <w:trHeight w:val="1468"/>
        </w:trPr>
        <w:tc>
          <w:tcPr>
            <w:tcW w:w="2798" w:type="dxa"/>
            <w:tcBorders>
              <w:top w:val="single" w:sz="4" w:space="0" w:color="000000"/>
              <w:left w:val="single" w:sz="4" w:space="0" w:color="000000"/>
              <w:bottom w:val="single" w:sz="4" w:space="0" w:color="000000"/>
            </w:tcBorders>
            <w:shd w:val="clear" w:color="auto" w:fill="auto"/>
          </w:tcPr>
          <w:p w:rsidR="00C94409" w:rsidRDefault="00C66999">
            <w:pPr>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Наименование уполномоченного </w:t>
            </w:r>
          </w:p>
          <w:p w:rsidR="00C94409" w:rsidRDefault="00C66999">
            <w:pPr>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органа</w:t>
            </w:r>
          </w:p>
        </w:tc>
        <w:tc>
          <w:tcPr>
            <w:tcW w:w="2446" w:type="dxa"/>
            <w:tcBorders>
              <w:top w:val="single" w:sz="4" w:space="0" w:color="000000"/>
              <w:left w:val="single" w:sz="4" w:space="0" w:color="000000"/>
              <w:bottom w:val="single" w:sz="4" w:space="0" w:color="000000"/>
            </w:tcBorders>
            <w:shd w:val="clear" w:color="auto" w:fill="auto"/>
          </w:tcPr>
          <w:p w:rsidR="00C94409" w:rsidRDefault="00C66999">
            <w:pPr>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Адрес, </w:t>
            </w:r>
          </w:p>
          <w:p w:rsidR="00C94409" w:rsidRDefault="00C6699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телефон</w:t>
            </w:r>
          </w:p>
        </w:tc>
        <w:tc>
          <w:tcPr>
            <w:tcW w:w="2551" w:type="dxa"/>
            <w:tcBorders>
              <w:top w:val="single" w:sz="4" w:space="0" w:color="000000"/>
              <w:left w:val="single" w:sz="4" w:space="0" w:color="000000"/>
              <w:bottom w:val="single" w:sz="4" w:space="0" w:color="000000"/>
            </w:tcBorders>
            <w:shd w:val="clear" w:color="auto" w:fill="auto"/>
          </w:tcPr>
          <w:p w:rsidR="00C94409" w:rsidRDefault="00C66999">
            <w:pPr>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Электронный </w:t>
            </w:r>
          </w:p>
          <w:p w:rsidR="00C94409" w:rsidRDefault="00C6699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адрес, </w:t>
            </w:r>
          </w:p>
          <w:p w:rsidR="00C94409" w:rsidRDefault="00C6699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официальный сайт</w:t>
            </w:r>
          </w:p>
        </w:tc>
        <w:tc>
          <w:tcPr>
            <w:tcW w:w="2077" w:type="dxa"/>
            <w:tcBorders>
              <w:top w:val="single" w:sz="4" w:space="0" w:color="000000"/>
              <w:left w:val="single" w:sz="4" w:space="0" w:color="000000"/>
              <w:bottom w:val="single" w:sz="4" w:space="0" w:color="000000"/>
              <w:right w:val="single" w:sz="4" w:space="0" w:color="000000"/>
            </w:tcBorders>
            <w:shd w:val="clear" w:color="auto" w:fill="auto"/>
          </w:tcPr>
          <w:p w:rsidR="00C94409" w:rsidRDefault="00C66999">
            <w:pPr>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График</w:t>
            </w:r>
          </w:p>
          <w:p w:rsidR="00C94409" w:rsidRDefault="00C6699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работы</w:t>
            </w:r>
          </w:p>
        </w:tc>
      </w:tr>
      <w:tr w:rsidR="00C94409">
        <w:trPr>
          <w:trHeight w:val="497"/>
        </w:trPr>
        <w:tc>
          <w:tcPr>
            <w:tcW w:w="9872" w:type="dxa"/>
            <w:gridSpan w:val="4"/>
            <w:tcBorders>
              <w:top w:val="single" w:sz="4" w:space="0" w:color="000000"/>
              <w:left w:val="single" w:sz="4" w:space="0" w:color="000000"/>
              <w:bottom w:val="single" w:sz="4" w:space="0" w:color="000000"/>
              <w:right w:val="single" w:sz="4" w:space="0" w:color="000000"/>
            </w:tcBorders>
            <w:shd w:val="clear" w:color="auto" w:fill="auto"/>
          </w:tcPr>
          <w:p w:rsidR="00C94409" w:rsidRDefault="00C94409">
            <w:pPr>
              <w:snapToGrid w:val="0"/>
              <w:spacing w:after="0" w:line="240" w:lineRule="auto"/>
              <w:jc w:val="center"/>
              <w:rPr>
                <w:rFonts w:ascii="Times New Roman" w:eastAsia="Times New Roman" w:hAnsi="Times New Roman" w:cs="Times New Roman"/>
                <w:sz w:val="24"/>
                <w:szCs w:val="24"/>
                <w:lang w:eastAsia="ru-RU"/>
              </w:rPr>
            </w:pPr>
          </w:p>
        </w:tc>
      </w:tr>
      <w:tr w:rsidR="00C94409">
        <w:trPr>
          <w:trHeight w:val="1468"/>
        </w:trPr>
        <w:tc>
          <w:tcPr>
            <w:tcW w:w="2798" w:type="dxa"/>
            <w:tcBorders>
              <w:top w:val="single" w:sz="4" w:space="0" w:color="000000"/>
              <w:left w:val="single" w:sz="4" w:space="0" w:color="000000"/>
              <w:bottom w:val="single" w:sz="4" w:space="0" w:color="000000"/>
            </w:tcBorders>
            <w:shd w:val="clear" w:color="auto" w:fill="auto"/>
          </w:tcPr>
          <w:p w:rsidR="00C94409" w:rsidRDefault="00C66999">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Администрация сельского поселения </w:t>
            </w:r>
            <w:r w:rsidR="00CC5566">
              <w:rPr>
                <w:rFonts w:ascii="Times New Roman" w:eastAsia="Times New Roman" w:hAnsi="Times New Roman" w:cs="Times New Roman"/>
                <w:sz w:val="24"/>
                <w:szCs w:val="24"/>
                <w:lang w:eastAsia="ru-RU"/>
              </w:rPr>
              <w:t>Новая Бинарадка</w:t>
            </w:r>
            <w:r>
              <w:rPr>
                <w:rFonts w:ascii="Times New Roman" w:eastAsia="Times New Roman" w:hAnsi="Times New Roman" w:cs="Times New Roman"/>
                <w:sz w:val="24"/>
                <w:szCs w:val="24"/>
                <w:lang w:eastAsia="ru-RU"/>
              </w:rPr>
              <w:t xml:space="preserve"> муниципального района </w:t>
            </w:r>
            <w:proofErr w:type="spellStart"/>
            <w:r>
              <w:rPr>
                <w:rFonts w:ascii="Times New Roman" w:eastAsia="Times New Roman" w:hAnsi="Times New Roman" w:cs="Times New Roman"/>
                <w:sz w:val="24"/>
                <w:szCs w:val="24"/>
                <w:lang w:eastAsia="ru-RU"/>
              </w:rPr>
              <w:t>тавропольский</w:t>
            </w:r>
            <w:proofErr w:type="spellEnd"/>
          </w:p>
          <w:p w:rsidR="00C94409" w:rsidRDefault="00C66999">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Самарской области</w:t>
            </w:r>
          </w:p>
        </w:tc>
        <w:tc>
          <w:tcPr>
            <w:tcW w:w="2446" w:type="dxa"/>
            <w:tcBorders>
              <w:top w:val="single" w:sz="4" w:space="0" w:color="000000"/>
              <w:left w:val="single" w:sz="4" w:space="0" w:color="000000"/>
              <w:bottom w:val="single" w:sz="4" w:space="0" w:color="000000"/>
            </w:tcBorders>
            <w:shd w:val="clear" w:color="auto" w:fill="auto"/>
          </w:tcPr>
          <w:p w:rsidR="00CC5566" w:rsidRDefault="00C66999" w:rsidP="00CC5566">
            <w:pPr>
              <w:spacing w:after="0" w:line="240" w:lineRule="auto"/>
              <w:rPr>
                <w:rFonts w:ascii="Times New Roman" w:eastAsia="Times New Roman" w:hAnsi="Times New Roman" w:cs="Times New Roman"/>
                <w:sz w:val="24"/>
                <w:szCs w:val="24"/>
                <w:lang w:eastAsia="ru-RU"/>
              </w:rPr>
            </w:pPr>
            <w:bookmarkStart w:id="5" w:name="_Hlk64293844"/>
            <w:r>
              <w:rPr>
                <w:rFonts w:ascii="Times New Roman" w:eastAsia="Times New Roman" w:hAnsi="Times New Roman" w:cs="Times New Roman"/>
                <w:sz w:val="24"/>
                <w:szCs w:val="24"/>
                <w:lang w:eastAsia="ru-RU"/>
              </w:rPr>
              <w:t>4451</w:t>
            </w:r>
            <w:r w:rsidR="00CC5566">
              <w:rPr>
                <w:rFonts w:ascii="Times New Roman" w:eastAsia="Times New Roman" w:hAnsi="Times New Roman" w:cs="Times New Roman"/>
                <w:sz w:val="24"/>
                <w:szCs w:val="24"/>
                <w:lang w:eastAsia="ru-RU"/>
              </w:rPr>
              <w:t>50</w:t>
            </w:r>
            <w:r>
              <w:rPr>
                <w:rFonts w:ascii="Times New Roman" w:eastAsia="Times New Roman" w:hAnsi="Times New Roman" w:cs="Times New Roman"/>
                <w:sz w:val="24"/>
                <w:szCs w:val="24"/>
                <w:lang w:eastAsia="ru-RU"/>
              </w:rPr>
              <w:t xml:space="preserve">, Самарская область,  муниципальный район Ставропольский, сельское поселение </w:t>
            </w:r>
            <w:r w:rsidR="00CC5566">
              <w:rPr>
                <w:rFonts w:ascii="Times New Roman" w:eastAsia="Times New Roman" w:hAnsi="Times New Roman" w:cs="Times New Roman"/>
                <w:sz w:val="24"/>
                <w:szCs w:val="24"/>
                <w:lang w:eastAsia="ru-RU"/>
              </w:rPr>
              <w:t>Новая Бинарадка</w:t>
            </w:r>
            <w:r>
              <w:rPr>
                <w:rFonts w:ascii="Times New Roman" w:eastAsia="Times New Roman" w:hAnsi="Times New Roman" w:cs="Times New Roman"/>
                <w:sz w:val="24"/>
                <w:szCs w:val="24"/>
                <w:lang w:eastAsia="ru-RU"/>
              </w:rPr>
              <w:t xml:space="preserve">, село </w:t>
            </w:r>
            <w:r w:rsidR="00CC5566">
              <w:rPr>
                <w:rFonts w:ascii="Times New Roman" w:eastAsia="Times New Roman" w:hAnsi="Times New Roman" w:cs="Times New Roman"/>
                <w:sz w:val="24"/>
                <w:szCs w:val="24"/>
                <w:lang w:eastAsia="ru-RU"/>
              </w:rPr>
              <w:t>Новая Бинарадка</w:t>
            </w:r>
            <w:r>
              <w:rPr>
                <w:rFonts w:ascii="Times New Roman" w:eastAsia="Times New Roman" w:hAnsi="Times New Roman" w:cs="Times New Roman"/>
                <w:sz w:val="24"/>
                <w:szCs w:val="24"/>
                <w:lang w:eastAsia="ru-RU"/>
              </w:rPr>
              <w:t xml:space="preserve">, улица </w:t>
            </w:r>
            <w:r w:rsidR="00CC5566">
              <w:rPr>
                <w:rFonts w:ascii="Times New Roman" w:eastAsia="Times New Roman" w:hAnsi="Times New Roman" w:cs="Times New Roman"/>
                <w:sz w:val="24"/>
                <w:szCs w:val="24"/>
                <w:lang w:eastAsia="ru-RU"/>
              </w:rPr>
              <w:t>Центральная</w:t>
            </w:r>
            <w:r>
              <w:rPr>
                <w:rFonts w:ascii="Times New Roman" w:eastAsia="Times New Roman" w:hAnsi="Times New Roman" w:cs="Times New Roman"/>
                <w:sz w:val="24"/>
                <w:szCs w:val="24"/>
                <w:lang w:eastAsia="ru-RU"/>
              </w:rPr>
              <w:t xml:space="preserve">, </w:t>
            </w:r>
            <w:r w:rsidR="00CC5566">
              <w:rPr>
                <w:rFonts w:ascii="Times New Roman" w:eastAsia="Times New Roman" w:hAnsi="Times New Roman" w:cs="Times New Roman"/>
                <w:sz w:val="24"/>
                <w:szCs w:val="24"/>
                <w:lang w:eastAsia="ru-RU"/>
              </w:rPr>
              <w:t>26</w:t>
            </w:r>
            <w:r>
              <w:rPr>
                <w:rFonts w:ascii="Times New Roman" w:eastAsia="Times New Roman" w:hAnsi="Times New Roman" w:cs="Times New Roman"/>
                <w:sz w:val="24"/>
                <w:szCs w:val="24"/>
                <w:lang w:eastAsia="ru-RU"/>
              </w:rPr>
              <w:t xml:space="preserve"> </w:t>
            </w:r>
          </w:p>
          <w:p w:rsidR="00CC5566" w:rsidRDefault="00C66999" w:rsidP="00CC55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CC556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(8482)</w:t>
            </w:r>
            <w:r w:rsidR="00CC556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23</w:t>
            </w:r>
            <w:r w:rsidR="00CC5566">
              <w:rPr>
                <w:rFonts w:ascii="Times New Roman" w:eastAsia="Times New Roman" w:hAnsi="Times New Roman" w:cs="Times New Roman"/>
                <w:sz w:val="24"/>
                <w:szCs w:val="24"/>
                <w:lang w:eastAsia="ru-RU"/>
              </w:rPr>
              <w:t>0-346</w:t>
            </w:r>
            <w:r>
              <w:rPr>
                <w:rFonts w:ascii="Times New Roman" w:eastAsia="Times New Roman" w:hAnsi="Times New Roman" w:cs="Times New Roman"/>
                <w:sz w:val="24"/>
                <w:szCs w:val="24"/>
                <w:lang w:eastAsia="ru-RU"/>
              </w:rPr>
              <w:t xml:space="preserve">; </w:t>
            </w:r>
          </w:p>
          <w:p w:rsidR="00C94409" w:rsidRDefault="00C66999" w:rsidP="00CC5566">
            <w:pPr>
              <w:spacing w:after="0" w:line="240" w:lineRule="auto"/>
            </w:pPr>
            <w:r>
              <w:rPr>
                <w:rFonts w:ascii="Times New Roman" w:eastAsia="Times New Roman" w:hAnsi="Times New Roman" w:cs="Times New Roman"/>
                <w:sz w:val="24"/>
                <w:szCs w:val="24"/>
                <w:lang w:eastAsia="ru-RU"/>
              </w:rPr>
              <w:t>8</w:t>
            </w:r>
            <w:r w:rsidR="00CC556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(8482)</w:t>
            </w:r>
            <w:bookmarkEnd w:id="5"/>
            <w:r w:rsidR="00CC556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23</w:t>
            </w:r>
            <w:r w:rsidR="00CC5566">
              <w:rPr>
                <w:rFonts w:ascii="Times New Roman" w:eastAsia="Times New Roman" w:hAnsi="Times New Roman" w:cs="Times New Roman"/>
                <w:sz w:val="24"/>
                <w:szCs w:val="24"/>
                <w:lang w:eastAsia="ru-RU"/>
              </w:rPr>
              <w:t>0-316</w:t>
            </w:r>
          </w:p>
        </w:tc>
        <w:tc>
          <w:tcPr>
            <w:tcW w:w="2551" w:type="dxa"/>
            <w:tcBorders>
              <w:top w:val="single" w:sz="4" w:space="0" w:color="000000"/>
              <w:left w:val="single" w:sz="4" w:space="0" w:color="000000"/>
              <w:bottom w:val="single" w:sz="4" w:space="0" w:color="000000"/>
            </w:tcBorders>
            <w:shd w:val="clear" w:color="auto" w:fill="auto"/>
          </w:tcPr>
          <w:p w:rsidR="00C94409" w:rsidRDefault="00C66999">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электронный адрес:</w:t>
            </w:r>
          </w:p>
          <w:p w:rsidR="00C94409" w:rsidRDefault="00CC5566">
            <w:pPr>
              <w:snapToGrid w:val="0"/>
              <w:spacing w:after="0" w:line="240" w:lineRule="auto"/>
              <w:rPr>
                <w:rFonts w:ascii="Times New Roman" w:eastAsia="Times New Roman" w:hAnsi="Times New Roman" w:cs="Times New Roman"/>
                <w:sz w:val="24"/>
                <w:szCs w:val="24"/>
                <w:lang w:eastAsia="ru-RU"/>
              </w:rPr>
            </w:pPr>
            <w:bookmarkStart w:id="6" w:name="_Hlk64293949"/>
            <w:bookmarkEnd w:id="6"/>
            <w:r w:rsidRPr="00CC5566">
              <w:rPr>
                <w:rFonts w:ascii="Times New Roman" w:eastAsia="Times New Roman" w:hAnsi="Times New Roman" w:cs="Times New Roman"/>
                <w:color w:val="000000"/>
                <w:sz w:val="24"/>
                <w:szCs w:val="24"/>
                <w:lang w:eastAsia="ru-RU"/>
              </w:rPr>
              <w:t>nowayabinaradka.adm@yandex.ru</w:t>
            </w:r>
          </w:p>
          <w:p w:rsidR="00C94409" w:rsidRDefault="00C94409">
            <w:pPr>
              <w:snapToGrid w:val="0"/>
              <w:spacing w:after="0" w:line="240" w:lineRule="auto"/>
              <w:rPr>
                <w:rFonts w:ascii="Times New Roman" w:eastAsia="Times New Roman" w:hAnsi="Times New Roman" w:cs="Times New Roman"/>
                <w:sz w:val="24"/>
                <w:szCs w:val="24"/>
                <w:lang w:eastAsia="ru-RU"/>
              </w:rPr>
            </w:pPr>
          </w:p>
          <w:p w:rsidR="00C94409" w:rsidRDefault="00C66999">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официальный сайт:</w:t>
            </w:r>
          </w:p>
          <w:p w:rsidR="00C94409" w:rsidRDefault="00CC5566">
            <w:pPr>
              <w:snapToGrid w:val="0"/>
              <w:spacing w:after="0" w:line="240" w:lineRule="auto"/>
            </w:pPr>
            <w:r w:rsidRPr="00CC5566">
              <w:rPr>
                <w:rFonts w:ascii="Times New Roman" w:eastAsia="Times New Roman" w:hAnsi="Times New Roman" w:cs="Times New Roman"/>
                <w:sz w:val="24"/>
                <w:szCs w:val="24"/>
                <w:lang w:eastAsia="ru-RU"/>
              </w:rPr>
              <w:t>http://www.n.binaradka.stavrsp.ru</w:t>
            </w:r>
          </w:p>
        </w:tc>
        <w:tc>
          <w:tcPr>
            <w:tcW w:w="2077" w:type="dxa"/>
            <w:tcBorders>
              <w:top w:val="single" w:sz="4" w:space="0" w:color="000000"/>
              <w:left w:val="single" w:sz="4" w:space="0" w:color="000000"/>
              <w:bottom w:val="single" w:sz="4" w:space="0" w:color="000000"/>
              <w:right w:val="single" w:sz="4" w:space="0" w:color="000000"/>
            </w:tcBorders>
            <w:shd w:val="clear" w:color="auto" w:fill="auto"/>
          </w:tcPr>
          <w:p w:rsidR="00C94409" w:rsidRDefault="00C6699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Понедельник – четверг:</w:t>
            </w:r>
          </w:p>
          <w:p w:rsidR="00C94409" w:rsidRDefault="00C66999">
            <w:pPr>
              <w:spacing w:after="0" w:line="240" w:lineRule="auto"/>
            </w:pPr>
            <w:r>
              <w:rPr>
                <w:rFonts w:ascii="Times New Roman" w:eastAsia="Times New Roman" w:hAnsi="Times New Roman" w:cs="Times New Roman"/>
                <w:sz w:val="24"/>
                <w:szCs w:val="24"/>
                <w:lang w:eastAsia="ru-RU"/>
              </w:rPr>
              <w:t>08.00-1</w:t>
            </w:r>
            <w:r w:rsidRPr="00C66999">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.00</w:t>
            </w:r>
          </w:p>
          <w:p w:rsidR="00C94409" w:rsidRDefault="00C6699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Перерыв </w:t>
            </w:r>
          </w:p>
          <w:p w:rsidR="00C94409" w:rsidRDefault="00C6699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12-00-13-00</w:t>
            </w:r>
          </w:p>
          <w:p w:rsidR="00C94409" w:rsidRDefault="00C6699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Пятница </w:t>
            </w:r>
          </w:p>
          <w:p w:rsidR="00C94409" w:rsidRDefault="00C66999">
            <w:pPr>
              <w:spacing w:after="0" w:line="240" w:lineRule="auto"/>
            </w:pPr>
            <w:r>
              <w:rPr>
                <w:rFonts w:ascii="Times New Roman" w:eastAsia="Times New Roman" w:hAnsi="Times New Roman" w:cs="Times New Roman"/>
                <w:sz w:val="24"/>
                <w:szCs w:val="24"/>
                <w:lang w:eastAsia="ru-RU"/>
              </w:rPr>
              <w:t>8-00-1</w:t>
            </w:r>
            <w:r w:rsidRPr="00C66999">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-00</w:t>
            </w:r>
            <w:bookmarkStart w:id="7" w:name="_Hlk64293887"/>
            <w:bookmarkEnd w:id="7"/>
          </w:p>
          <w:p w:rsidR="00C94409" w:rsidRDefault="00C94409">
            <w:pPr>
              <w:spacing w:after="0" w:line="240" w:lineRule="auto"/>
              <w:rPr>
                <w:rFonts w:ascii="Times New Roman" w:eastAsia="Times New Roman" w:hAnsi="Times New Roman" w:cs="Times New Roman"/>
                <w:sz w:val="24"/>
                <w:szCs w:val="24"/>
                <w:lang w:eastAsia="ru-RU"/>
              </w:rPr>
            </w:pPr>
          </w:p>
          <w:p w:rsidR="00C94409" w:rsidRDefault="00C6699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Выходные дни:</w:t>
            </w:r>
          </w:p>
          <w:p w:rsidR="00C94409" w:rsidRDefault="00C6699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суббота, воскресенье</w:t>
            </w:r>
          </w:p>
        </w:tc>
      </w:tr>
    </w:tbl>
    <w:p w:rsidR="00C94409" w:rsidRDefault="00C94409">
      <w:pPr>
        <w:spacing w:after="0" w:line="240" w:lineRule="auto"/>
        <w:rPr>
          <w:rFonts w:ascii="Times New Roman" w:eastAsia="Times New Roman" w:hAnsi="Times New Roman" w:cs="Times New Roman"/>
          <w:sz w:val="24"/>
          <w:szCs w:val="24"/>
          <w:lang w:eastAsia="ru-RU"/>
        </w:rPr>
      </w:pPr>
    </w:p>
    <w:p w:rsidR="00C94409" w:rsidRDefault="00C66999">
      <w:pPr>
        <w:spacing w:after="0" w:line="240" w:lineRule="auto"/>
        <w:ind w:firstLine="42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Продолжительность рабочего дня, непосредственно предшествующего нерабочему (праздничному) дню, уменьшается на один час.</w:t>
      </w:r>
    </w:p>
    <w:p w:rsidR="00C94409" w:rsidRDefault="00C94409">
      <w:pPr>
        <w:spacing w:after="0" w:line="240" w:lineRule="auto"/>
        <w:rPr>
          <w:rFonts w:ascii="Times New Roman" w:eastAsia="Times New Roman" w:hAnsi="Times New Roman" w:cs="Times New Roman"/>
          <w:sz w:val="24"/>
          <w:szCs w:val="24"/>
          <w:lang w:eastAsia="ru-RU"/>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66999">
      <w:pPr>
        <w:tabs>
          <w:tab w:val="left" w:pos="142"/>
          <w:tab w:val="left" w:pos="284"/>
        </w:tabs>
        <w:spacing w:after="0" w:line="240" w:lineRule="auto"/>
        <w:jc w:val="right"/>
      </w:pPr>
      <w:r>
        <w:rPr>
          <w:rFonts w:ascii="Times New Roman" w:eastAsia="Times New Roman" w:hAnsi="Times New Roman" w:cs="Times New Roman"/>
          <w:sz w:val="18"/>
          <w:szCs w:val="18"/>
          <w:lang w:eastAsia="ru-RU"/>
        </w:rPr>
        <w:t xml:space="preserve"> </w:t>
      </w:r>
    </w:p>
    <w:p w:rsidR="00C94409" w:rsidRDefault="00C94409">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C94409" w:rsidRDefault="00C94409">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C94409" w:rsidRDefault="00C94409">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C94409" w:rsidRDefault="00C94409">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C94409" w:rsidRDefault="00C94409">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C94409" w:rsidRDefault="00C94409">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CC5566" w:rsidRDefault="00CC5566">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CC5566" w:rsidRDefault="00CC5566">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CC5566" w:rsidRDefault="00CC5566">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C94409" w:rsidRDefault="00C66999">
      <w:pPr>
        <w:tabs>
          <w:tab w:val="left" w:pos="142"/>
          <w:tab w:val="left" w:pos="284"/>
        </w:tabs>
        <w:spacing w:after="0" w:line="240" w:lineRule="auto"/>
        <w:jc w:val="right"/>
      </w:pPr>
      <w:r>
        <w:rPr>
          <w:rFonts w:ascii="Times New Roman" w:eastAsia="Times New Roman" w:hAnsi="Times New Roman" w:cs="Times New Roman"/>
          <w:sz w:val="18"/>
          <w:szCs w:val="18"/>
          <w:lang w:eastAsia="ru-RU"/>
        </w:rPr>
        <w:t>Приложение № 2</w:t>
      </w:r>
    </w:p>
    <w:p w:rsidR="00C94409" w:rsidRDefault="00C66999">
      <w:pPr>
        <w:spacing w:after="0" w:line="240" w:lineRule="auto"/>
        <w:ind w:firstLine="426"/>
        <w:jc w:val="right"/>
        <w:rPr>
          <w:rFonts w:ascii="Times New Roman" w:eastAsia="Times New Roman" w:hAnsi="Times New Roman" w:cs="Times New Roman"/>
          <w:bCs/>
          <w:sz w:val="18"/>
          <w:szCs w:val="18"/>
          <w:lang w:eastAsia="ru-RU"/>
        </w:rPr>
      </w:pPr>
      <w:r>
        <w:rPr>
          <w:rFonts w:ascii="Times New Roman" w:eastAsia="Times New Roman" w:hAnsi="Times New Roman" w:cs="Times New Roman"/>
          <w:sz w:val="18"/>
          <w:szCs w:val="18"/>
          <w:lang w:eastAsia="ru-RU"/>
        </w:rPr>
        <w:t>к Административному регламенту</w:t>
      </w:r>
      <w:r w:rsidR="00CC5566">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bCs/>
          <w:sz w:val="18"/>
          <w:szCs w:val="18"/>
          <w:lang w:eastAsia="ru-RU"/>
        </w:rPr>
        <w:t xml:space="preserve"> по предоставлению </w:t>
      </w:r>
      <w:r>
        <w:rPr>
          <w:rFonts w:ascii="Times New Roman" w:eastAsia="Times New Roman" w:hAnsi="Times New Roman" w:cs="Times New Roman"/>
          <w:sz w:val="18"/>
          <w:szCs w:val="18"/>
          <w:lang w:eastAsia="ru-RU"/>
        </w:rPr>
        <w:t>м</w:t>
      </w:r>
      <w:r>
        <w:rPr>
          <w:rFonts w:ascii="Times New Roman" w:eastAsia="Times New Roman" w:hAnsi="Times New Roman" w:cs="Times New Roman"/>
          <w:bCs/>
          <w:sz w:val="18"/>
          <w:szCs w:val="18"/>
          <w:lang w:eastAsia="ru-RU"/>
        </w:rPr>
        <w:t xml:space="preserve">униципальной услуги  </w:t>
      </w:r>
    </w:p>
    <w:p w:rsidR="00CC5566" w:rsidRDefault="00C66999">
      <w:pPr>
        <w:spacing w:after="0" w:line="240" w:lineRule="auto"/>
        <w:ind w:firstLine="426"/>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«Направление уведомления о планируемом сносе объекта капитального строительства</w:t>
      </w:r>
    </w:p>
    <w:p w:rsidR="00C94409" w:rsidRDefault="00C66999">
      <w:pPr>
        <w:spacing w:after="0" w:line="240" w:lineRule="auto"/>
        <w:ind w:firstLine="426"/>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и уведомления о завершении сноса объекта капитального строительства»</w:t>
      </w:r>
    </w:p>
    <w:p w:rsidR="00C94409" w:rsidRDefault="00C94409">
      <w:pPr>
        <w:spacing w:after="0" w:line="240" w:lineRule="auto"/>
        <w:ind w:firstLine="426"/>
        <w:jc w:val="right"/>
        <w:rPr>
          <w:rFonts w:ascii="Times New Roman" w:eastAsia="Times New Roman" w:hAnsi="Times New Roman" w:cs="Times New Roman"/>
          <w:sz w:val="18"/>
          <w:szCs w:val="18"/>
          <w:lang w:eastAsia="ru-RU"/>
        </w:rPr>
      </w:pPr>
    </w:p>
    <w:p w:rsidR="00C94409" w:rsidRDefault="00C94409">
      <w:pPr>
        <w:tabs>
          <w:tab w:val="left" w:pos="142"/>
          <w:tab w:val="left" w:pos="284"/>
        </w:tabs>
        <w:spacing w:after="0" w:line="240" w:lineRule="auto"/>
        <w:ind w:firstLine="426"/>
        <w:rPr>
          <w:rFonts w:ascii="Times New Roman" w:eastAsia="Times New Roman" w:hAnsi="Times New Roman" w:cs="Times New Roman"/>
          <w:sz w:val="20"/>
          <w:szCs w:val="20"/>
          <w:highlight w:val="yellow"/>
          <w:lang w:eastAsia="ru-RU"/>
        </w:rPr>
      </w:pPr>
    </w:p>
    <w:p w:rsidR="00C94409" w:rsidRDefault="00C66999">
      <w:pPr>
        <w:tabs>
          <w:tab w:val="left" w:pos="1134"/>
        </w:tabs>
        <w:spacing w:after="0" w:line="240" w:lineRule="auto"/>
        <w:ind w:firstLine="426"/>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Информация о местах нахождения, </w:t>
      </w:r>
    </w:p>
    <w:p w:rsidR="00C94409" w:rsidRDefault="00C66999">
      <w:pPr>
        <w:tabs>
          <w:tab w:val="left" w:pos="1134"/>
        </w:tabs>
        <w:spacing w:after="0" w:line="240" w:lineRule="auto"/>
        <w:ind w:firstLine="426"/>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справочных телефонах и адресах электронной почты МФЦ в Ставропольском районе</w:t>
      </w:r>
    </w:p>
    <w:p w:rsidR="00C94409" w:rsidRDefault="00C94409">
      <w:pPr>
        <w:spacing w:after="0" w:line="240" w:lineRule="auto"/>
        <w:ind w:firstLine="426"/>
        <w:rPr>
          <w:rFonts w:ascii="Times New Roman" w:eastAsia="Times New Roman" w:hAnsi="Times New Roman" w:cs="Times New Roman"/>
          <w:sz w:val="24"/>
          <w:szCs w:val="24"/>
          <w:highlight w:val="white"/>
          <w:lang w:eastAsia="ru-RU"/>
        </w:rPr>
      </w:pPr>
    </w:p>
    <w:p w:rsidR="00C94409" w:rsidRDefault="00C94409">
      <w:pPr>
        <w:tabs>
          <w:tab w:val="left" w:pos="142"/>
          <w:tab w:val="left" w:pos="284"/>
        </w:tabs>
        <w:spacing w:after="0" w:line="240" w:lineRule="auto"/>
        <w:ind w:firstLine="426"/>
        <w:rPr>
          <w:rFonts w:ascii="Times New Roman" w:eastAsia="Times New Roman" w:hAnsi="Times New Roman" w:cs="Times New Roman"/>
          <w:sz w:val="20"/>
          <w:szCs w:val="20"/>
          <w:lang w:eastAsia="ru-RU"/>
        </w:rPr>
      </w:pPr>
    </w:p>
    <w:p w:rsidR="00C94409" w:rsidRDefault="00C94409">
      <w:pPr>
        <w:spacing w:after="0" w:line="240" w:lineRule="auto"/>
        <w:jc w:val="center"/>
        <w:rPr>
          <w:rFonts w:ascii="Times New Roman" w:eastAsia="Times New Roman" w:hAnsi="Times New Roman" w:cs="Times New Roman"/>
          <w:sz w:val="24"/>
          <w:szCs w:val="24"/>
          <w:lang w:eastAsia="ru-RU"/>
        </w:rPr>
      </w:pPr>
    </w:p>
    <w:tbl>
      <w:tblPr>
        <w:tblW w:w="9852" w:type="dxa"/>
        <w:tblInd w:w="-35" w:type="dxa"/>
        <w:tblBorders>
          <w:top w:val="single" w:sz="4" w:space="0" w:color="000000"/>
          <w:left w:val="single" w:sz="4" w:space="0" w:color="000000"/>
          <w:bottom w:val="single" w:sz="4" w:space="0" w:color="000000"/>
          <w:insideH w:val="single" w:sz="4" w:space="0" w:color="000000"/>
        </w:tblBorders>
        <w:tblLook w:val="0000" w:firstRow="0" w:lastRow="0" w:firstColumn="0" w:lastColumn="0" w:noHBand="0" w:noVBand="0"/>
      </w:tblPr>
      <w:tblGrid>
        <w:gridCol w:w="2799"/>
        <w:gridCol w:w="2447"/>
        <w:gridCol w:w="2551"/>
        <w:gridCol w:w="2055"/>
      </w:tblGrid>
      <w:tr w:rsidR="00C94409">
        <w:trPr>
          <w:trHeight w:val="1468"/>
        </w:trPr>
        <w:tc>
          <w:tcPr>
            <w:tcW w:w="2798" w:type="dxa"/>
            <w:tcBorders>
              <w:top w:val="single" w:sz="4" w:space="0" w:color="000000"/>
              <w:left w:val="single" w:sz="4" w:space="0" w:color="000000"/>
              <w:bottom w:val="single" w:sz="4" w:space="0" w:color="000000"/>
            </w:tcBorders>
            <w:shd w:val="clear" w:color="auto" w:fill="auto"/>
          </w:tcPr>
          <w:p w:rsidR="00C94409" w:rsidRDefault="00C66999">
            <w:pPr>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МФЦ</w:t>
            </w:r>
          </w:p>
        </w:tc>
        <w:tc>
          <w:tcPr>
            <w:tcW w:w="2447" w:type="dxa"/>
            <w:tcBorders>
              <w:top w:val="single" w:sz="4" w:space="0" w:color="000000"/>
              <w:left w:val="single" w:sz="4" w:space="0" w:color="000000"/>
              <w:bottom w:val="single" w:sz="4" w:space="0" w:color="000000"/>
            </w:tcBorders>
            <w:shd w:val="clear" w:color="auto" w:fill="auto"/>
          </w:tcPr>
          <w:p w:rsidR="00C94409" w:rsidRDefault="00C66999">
            <w:pPr>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Адрес, </w:t>
            </w:r>
          </w:p>
          <w:p w:rsidR="00C94409" w:rsidRDefault="00C6699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телефон</w:t>
            </w:r>
          </w:p>
        </w:tc>
        <w:tc>
          <w:tcPr>
            <w:tcW w:w="2551" w:type="dxa"/>
            <w:tcBorders>
              <w:top w:val="single" w:sz="4" w:space="0" w:color="000000"/>
              <w:left w:val="single" w:sz="4" w:space="0" w:color="000000"/>
              <w:bottom w:val="single" w:sz="4" w:space="0" w:color="000000"/>
            </w:tcBorders>
            <w:shd w:val="clear" w:color="auto" w:fill="auto"/>
          </w:tcPr>
          <w:p w:rsidR="00C94409" w:rsidRDefault="00C66999">
            <w:pPr>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Электронный </w:t>
            </w:r>
          </w:p>
          <w:p w:rsidR="00C94409" w:rsidRDefault="00C6699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адрес, </w:t>
            </w:r>
          </w:p>
          <w:p w:rsidR="00C94409" w:rsidRDefault="00C6699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официальный сайт</w:t>
            </w:r>
          </w:p>
        </w:tc>
        <w:tc>
          <w:tcPr>
            <w:tcW w:w="2055" w:type="dxa"/>
            <w:tcBorders>
              <w:top w:val="single" w:sz="4" w:space="0" w:color="000000"/>
              <w:left w:val="single" w:sz="4" w:space="0" w:color="000000"/>
              <w:bottom w:val="single" w:sz="4" w:space="0" w:color="000000"/>
              <w:right w:val="single" w:sz="4" w:space="0" w:color="000000"/>
            </w:tcBorders>
            <w:shd w:val="clear" w:color="auto" w:fill="auto"/>
          </w:tcPr>
          <w:p w:rsidR="00C94409" w:rsidRDefault="00C66999">
            <w:pPr>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График</w:t>
            </w:r>
          </w:p>
          <w:p w:rsidR="00C94409" w:rsidRDefault="00C6699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работы</w:t>
            </w:r>
          </w:p>
        </w:tc>
      </w:tr>
      <w:tr w:rsidR="00C94409">
        <w:trPr>
          <w:trHeight w:val="1468"/>
        </w:trPr>
        <w:tc>
          <w:tcPr>
            <w:tcW w:w="2798" w:type="dxa"/>
            <w:tcBorders>
              <w:top w:val="single" w:sz="4" w:space="0" w:color="000000"/>
              <w:left w:val="single" w:sz="4" w:space="0" w:color="000000"/>
              <w:bottom w:val="single" w:sz="4" w:space="0" w:color="000000"/>
            </w:tcBorders>
            <w:shd w:val="clear" w:color="auto" w:fill="auto"/>
          </w:tcPr>
          <w:p w:rsidR="00C94409" w:rsidRDefault="00C66999">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Ставропольский  район</w:t>
            </w:r>
          </w:p>
          <w:p w:rsidR="00C94409" w:rsidRDefault="00C94409">
            <w:pPr>
              <w:spacing w:after="0" w:line="240" w:lineRule="auto"/>
              <w:rPr>
                <w:rFonts w:ascii="Times New Roman" w:eastAsia="Times New Roman" w:hAnsi="Times New Roman" w:cs="Times New Roman"/>
                <w:sz w:val="24"/>
                <w:szCs w:val="24"/>
                <w:lang w:eastAsia="ru-RU"/>
              </w:rPr>
            </w:pPr>
          </w:p>
        </w:tc>
        <w:tc>
          <w:tcPr>
            <w:tcW w:w="2447" w:type="dxa"/>
            <w:tcBorders>
              <w:top w:val="single" w:sz="4" w:space="0" w:color="000000"/>
              <w:left w:val="single" w:sz="4" w:space="0" w:color="000000"/>
              <w:bottom w:val="single" w:sz="4" w:space="0" w:color="000000"/>
            </w:tcBorders>
            <w:shd w:val="clear" w:color="auto" w:fill="auto"/>
          </w:tcPr>
          <w:p w:rsidR="00C94409" w:rsidRDefault="00C66999">
            <w:pPr>
              <w:snapToGrid w:val="0"/>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.Т</w:t>
            </w:r>
            <w:proofErr w:type="gramEnd"/>
            <w:r>
              <w:rPr>
                <w:rFonts w:ascii="Times New Roman" w:eastAsia="Times New Roman" w:hAnsi="Times New Roman" w:cs="Times New Roman"/>
                <w:sz w:val="24"/>
                <w:szCs w:val="24"/>
                <w:lang w:eastAsia="ru-RU"/>
              </w:rPr>
              <w:t>ольятти</w:t>
            </w:r>
            <w:proofErr w:type="spellEnd"/>
            <w:r>
              <w:rPr>
                <w:rFonts w:ascii="Times New Roman" w:eastAsia="Times New Roman" w:hAnsi="Times New Roman" w:cs="Times New Roman"/>
                <w:sz w:val="24"/>
                <w:szCs w:val="24"/>
                <w:lang w:eastAsia="ru-RU"/>
              </w:rPr>
              <w:t xml:space="preserve">, </w:t>
            </w:r>
          </w:p>
          <w:p w:rsidR="00C94409" w:rsidRDefault="00C6699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ул. Карла  Маркса, </w:t>
            </w:r>
          </w:p>
          <w:p w:rsidR="00C94409" w:rsidRDefault="00C6699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 33Б</w:t>
            </w:r>
          </w:p>
          <w:p w:rsidR="00C94409" w:rsidRDefault="00C94409">
            <w:pPr>
              <w:spacing w:after="0" w:line="240" w:lineRule="auto"/>
              <w:rPr>
                <w:rFonts w:ascii="Times New Roman" w:eastAsia="Times New Roman" w:hAnsi="Times New Roman" w:cs="Times New Roman"/>
                <w:sz w:val="24"/>
                <w:szCs w:val="24"/>
                <w:lang w:eastAsia="ru-RU"/>
              </w:rPr>
            </w:pPr>
          </w:p>
          <w:p w:rsidR="00C94409" w:rsidRDefault="00C6699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8(8482)280387,</w:t>
            </w:r>
          </w:p>
          <w:p w:rsidR="00C94409" w:rsidRDefault="00C6699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 (8482)280416, </w:t>
            </w:r>
          </w:p>
          <w:p w:rsidR="00C94409" w:rsidRDefault="00C6699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8(8482)281057, 8(8482)283057</w:t>
            </w:r>
          </w:p>
        </w:tc>
        <w:tc>
          <w:tcPr>
            <w:tcW w:w="2551" w:type="dxa"/>
            <w:tcBorders>
              <w:top w:val="single" w:sz="4" w:space="0" w:color="000000"/>
              <w:left w:val="single" w:sz="4" w:space="0" w:color="000000"/>
              <w:bottom w:val="single" w:sz="4" w:space="0" w:color="000000"/>
            </w:tcBorders>
            <w:shd w:val="clear" w:color="auto" w:fill="auto"/>
          </w:tcPr>
          <w:p w:rsidR="00C94409" w:rsidRDefault="00483AFD">
            <w:pPr>
              <w:snapToGrid w:val="0"/>
              <w:spacing w:after="0" w:line="240" w:lineRule="auto"/>
            </w:pPr>
            <w:hyperlink r:id="rId21">
              <w:r w:rsidR="00C66999">
                <w:rPr>
                  <w:rStyle w:val="ListLabel17"/>
                  <w:rFonts w:eastAsiaTheme="minorHAnsi"/>
                </w:rPr>
                <w:t>stavr-mfc63@mail.ru</w:t>
              </w:r>
            </w:hyperlink>
          </w:p>
          <w:p w:rsidR="00C94409" w:rsidRDefault="00C94409">
            <w:pPr>
              <w:spacing w:after="0" w:line="240" w:lineRule="auto"/>
              <w:rPr>
                <w:rFonts w:ascii="Times New Roman" w:eastAsia="Times New Roman" w:hAnsi="Times New Roman" w:cs="Times New Roman"/>
                <w:sz w:val="24"/>
                <w:szCs w:val="24"/>
                <w:lang w:eastAsia="ru-RU"/>
              </w:rPr>
            </w:pPr>
          </w:p>
          <w:p w:rsidR="00C94409" w:rsidRDefault="00C94409">
            <w:pPr>
              <w:spacing w:after="0" w:line="240" w:lineRule="auto"/>
              <w:rPr>
                <w:rFonts w:ascii="Times New Roman" w:eastAsia="Times New Roman" w:hAnsi="Times New Roman" w:cs="Times New Roman"/>
                <w:sz w:val="24"/>
                <w:szCs w:val="24"/>
                <w:lang w:eastAsia="ru-RU"/>
              </w:rPr>
            </w:pPr>
          </w:p>
        </w:tc>
        <w:tc>
          <w:tcPr>
            <w:tcW w:w="2055" w:type="dxa"/>
            <w:tcBorders>
              <w:top w:val="single" w:sz="4" w:space="0" w:color="000000"/>
              <w:left w:val="single" w:sz="4" w:space="0" w:color="000000"/>
              <w:bottom w:val="single" w:sz="4" w:space="0" w:color="000000"/>
              <w:right w:val="single" w:sz="4" w:space="0" w:color="000000"/>
            </w:tcBorders>
            <w:shd w:val="clear" w:color="auto" w:fill="auto"/>
          </w:tcPr>
          <w:p w:rsidR="00C94409" w:rsidRDefault="00C66999">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понедельник -</w:t>
            </w:r>
          </w:p>
          <w:p w:rsidR="00C94409" w:rsidRDefault="00C6699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пятница:</w:t>
            </w:r>
          </w:p>
          <w:p w:rsidR="00C94409" w:rsidRDefault="00C6699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08.00 - 17.00</w:t>
            </w:r>
          </w:p>
          <w:p w:rsidR="00C94409" w:rsidRDefault="00C6699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суббота:</w:t>
            </w:r>
          </w:p>
          <w:p w:rsidR="00C94409" w:rsidRDefault="00C6699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10.00 - 16.00 </w:t>
            </w:r>
          </w:p>
          <w:p w:rsidR="00C94409" w:rsidRDefault="00C6699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выходной:</w:t>
            </w:r>
          </w:p>
          <w:p w:rsidR="00C94409" w:rsidRDefault="00C6699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воскресенье</w:t>
            </w:r>
          </w:p>
          <w:p w:rsidR="00C94409" w:rsidRDefault="00C94409">
            <w:pPr>
              <w:spacing w:after="0" w:line="240" w:lineRule="auto"/>
              <w:rPr>
                <w:rFonts w:ascii="Times New Roman" w:eastAsia="Times New Roman" w:hAnsi="Times New Roman" w:cs="Times New Roman"/>
                <w:sz w:val="24"/>
                <w:szCs w:val="24"/>
                <w:lang w:eastAsia="ru-RU"/>
              </w:rPr>
            </w:pPr>
          </w:p>
        </w:tc>
      </w:tr>
    </w:tbl>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66999">
      <w:pPr>
        <w:tabs>
          <w:tab w:val="left" w:pos="142"/>
          <w:tab w:val="left" w:pos="284"/>
        </w:tabs>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Приложение № 3</w:t>
      </w:r>
    </w:p>
    <w:p w:rsidR="00C94409" w:rsidRDefault="00C66999">
      <w:pPr>
        <w:tabs>
          <w:tab w:val="left" w:pos="142"/>
          <w:tab w:val="left" w:pos="284"/>
        </w:tabs>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к Административному регламенту по предоставлению муниципальной услуги  </w:t>
      </w:r>
    </w:p>
    <w:p w:rsidR="00F82C2D" w:rsidRDefault="00C66999">
      <w:pPr>
        <w:tabs>
          <w:tab w:val="left" w:pos="142"/>
          <w:tab w:val="left" w:pos="284"/>
        </w:tabs>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«Направление уведомления о планируемом сносе объекта капитального строительства</w:t>
      </w:r>
    </w:p>
    <w:p w:rsidR="00C94409" w:rsidRDefault="00C66999">
      <w:pPr>
        <w:tabs>
          <w:tab w:val="left" w:pos="142"/>
          <w:tab w:val="left" w:pos="284"/>
        </w:tabs>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и уведомления о завершении сноса объекта капитального строительства»</w:t>
      </w:r>
    </w:p>
    <w:p w:rsidR="00C94409" w:rsidRDefault="00C66999">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Уведомление о планируемом сносе объекта капитального строительства</w:t>
      </w:r>
    </w:p>
    <w:p w:rsidR="00C94409" w:rsidRDefault="00C94409">
      <w:pPr>
        <w:spacing w:after="0" w:line="240" w:lineRule="auto"/>
        <w:rPr>
          <w:rFonts w:ascii="Times New Roman" w:eastAsia="Times New Roman" w:hAnsi="Times New Roman" w:cs="Times New Roman"/>
          <w:sz w:val="24"/>
          <w:szCs w:val="24"/>
          <w:lang w:eastAsia="ru-RU"/>
        </w:rPr>
      </w:pPr>
    </w:p>
    <w:tbl>
      <w:tblPr>
        <w:tblStyle w:val="22"/>
        <w:tblW w:w="3892" w:type="dxa"/>
        <w:jc w:val="right"/>
        <w:tblCellMar>
          <w:left w:w="0" w:type="dxa"/>
          <w:right w:w="0" w:type="dxa"/>
        </w:tblCellMar>
        <w:tblLook w:val="01E0" w:firstRow="1" w:lastRow="1" w:firstColumn="1" w:lastColumn="1" w:noHBand="0" w:noVBand="0"/>
      </w:tblPr>
      <w:tblGrid>
        <w:gridCol w:w="141"/>
        <w:gridCol w:w="490"/>
        <w:gridCol w:w="223"/>
        <w:gridCol w:w="1876"/>
        <w:gridCol w:w="380"/>
        <w:gridCol w:w="490"/>
        <w:gridCol w:w="292"/>
      </w:tblGrid>
      <w:tr w:rsidR="00C94409">
        <w:trPr>
          <w:trHeight w:val="240"/>
          <w:jc w:val="right"/>
        </w:trPr>
        <w:tc>
          <w:tcPr>
            <w:tcW w:w="140" w:type="dxa"/>
            <w:shd w:val="clear" w:color="auto" w:fill="auto"/>
            <w:vAlign w:val="bottom"/>
          </w:tcPr>
          <w:p w:rsidR="00C94409" w:rsidRDefault="00C66999">
            <w:pPr>
              <w:widowControl w:val="0"/>
              <w:shd w:val="clear" w:color="auto" w:fill="FFFFFF"/>
              <w:spacing w:before="300" w:after="0" w:line="240" w:lineRule="auto"/>
              <w:ind w:hanging="780"/>
              <w:jc w:val="both"/>
              <w:rPr>
                <w:sz w:val="24"/>
                <w:szCs w:val="24"/>
              </w:rPr>
            </w:pPr>
            <w:r>
              <w:rPr>
                <w:rFonts w:ascii="Times New Roman" w:eastAsia="Times New Roman" w:hAnsi="Times New Roman" w:cs="Times New Roman"/>
                <w:sz w:val="24"/>
                <w:szCs w:val="24"/>
              </w:rPr>
              <w:t>«</w:t>
            </w:r>
          </w:p>
        </w:tc>
        <w:tc>
          <w:tcPr>
            <w:tcW w:w="490" w:type="dxa"/>
            <w:shd w:val="clear" w:color="auto" w:fill="auto"/>
            <w:vAlign w:val="bottom"/>
          </w:tcPr>
          <w:p w:rsidR="00C94409" w:rsidRDefault="00C94409">
            <w:pPr>
              <w:widowControl w:val="0"/>
              <w:shd w:val="clear" w:color="auto" w:fill="FFFFFF"/>
              <w:spacing w:before="300" w:after="0" w:line="240" w:lineRule="auto"/>
              <w:ind w:hanging="780"/>
              <w:jc w:val="both"/>
              <w:rPr>
                <w:rFonts w:ascii="Times New Roman" w:eastAsia="Times New Roman" w:hAnsi="Times New Roman" w:cs="Times New Roman"/>
                <w:sz w:val="20"/>
              </w:rPr>
            </w:pPr>
          </w:p>
        </w:tc>
        <w:tc>
          <w:tcPr>
            <w:tcW w:w="223" w:type="dxa"/>
            <w:shd w:val="clear" w:color="auto" w:fill="auto"/>
            <w:vAlign w:val="bottom"/>
          </w:tcPr>
          <w:p w:rsidR="00C94409" w:rsidRDefault="00C66999">
            <w:pPr>
              <w:widowControl w:val="0"/>
              <w:shd w:val="clear" w:color="auto" w:fill="FFFFFF"/>
              <w:spacing w:before="300" w:after="0" w:line="240" w:lineRule="auto"/>
              <w:ind w:hanging="780"/>
              <w:jc w:val="both"/>
              <w:rPr>
                <w:sz w:val="24"/>
                <w:szCs w:val="24"/>
              </w:rPr>
            </w:pPr>
            <w:r>
              <w:rPr>
                <w:rFonts w:ascii="Times New Roman" w:eastAsia="Times New Roman" w:hAnsi="Times New Roman" w:cs="Times New Roman"/>
                <w:sz w:val="24"/>
                <w:szCs w:val="24"/>
              </w:rPr>
              <w:t>»</w:t>
            </w:r>
          </w:p>
        </w:tc>
        <w:tc>
          <w:tcPr>
            <w:tcW w:w="1876" w:type="dxa"/>
            <w:shd w:val="clear" w:color="auto" w:fill="auto"/>
            <w:vAlign w:val="bottom"/>
          </w:tcPr>
          <w:p w:rsidR="00C94409" w:rsidRDefault="00C94409">
            <w:pPr>
              <w:widowControl w:val="0"/>
              <w:shd w:val="clear" w:color="auto" w:fill="FFFFFF"/>
              <w:spacing w:before="300" w:after="0" w:line="240" w:lineRule="auto"/>
              <w:ind w:hanging="780"/>
              <w:jc w:val="both"/>
              <w:rPr>
                <w:rFonts w:ascii="Times New Roman" w:eastAsia="Times New Roman" w:hAnsi="Times New Roman" w:cs="Times New Roman"/>
                <w:sz w:val="20"/>
              </w:rPr>
            </w:pPr>
          </w:p>
        </w:tc>
        <w:tc>
          <w:tcPr>
            <w:tcW w:w="380" w:type="dxa"/>
            <w:shd w:val="clear" w:color="auto" w:fill="auto"/>
            <w:vAlign w:val="bottom"/>
          </w:tcPr>
          <w:p w:rsidR="00C94409" w:rsidRDefault="00C66999">
            <w:pPr>
              <w:widowControl w:val="0"/>
              <w:shd w:val="clear" w:color="auto" w:fill="FFFFFF"/>
              <w:spacing w:before="300" w:after="0" w:line="240" w:lineRule="auto"/>
              <w:ind w:hanging="780"/>
              <w:jc w:val="both"/>
              <w:rPr>
                <w:sz w:val="24"/>
                <w:szCs w:val="24"/>
              </w:rPr>
            </w:pPr>
            <w:r>
              <w:rPr>
                <w:rFonts w:ascii="Times New Roman" w:eastAsia="Times New Roman" w:hAnsi="Times New Roman" w:cs="Times New Roman"/>
                <w:sz w:val="24"/>
                <w:szCs w:val="24"/>
              </w:rPr>
              <w:t>20</w:t>
            </w:r>
          </w:p>
        </w:tc>
        <w:tc>
          <w:tcPr>
            <w:tcW w:w="490" w:type="dxa"/>
            <w:shd w:val="clear" w:color="auto" w:fill="auto"/>
            <w:vAlign w:val="bottom"/>
          </w:tcPr>
          <w:p w:rsidR="00C94409" w:rsidRDefault="00C94409">
            <w:pPr>
              <w:widowControl w:val="0"/>
              <w:shd w:val="clear" w:color="auto" w:fill="FFFFFF"/>
              <w:spacing w:before="300" w:after="0" w:line="240" w:lineRule="auto"/>
              <w:ind w:hanging="780"/>
              <w:jc w:val="both"/>
              <w:rPr>
                <w:rFonts w:ascii="Times New Roman" w:eastAsia="Times New Roman" w:hAnsi="Times New Roman" w:cs="Times New Roman"/>
                <w:sz w:val="20"/>
              </w:rPr>
            </w:pPr>
          </w:p>
        </w:tc>
        <w:tc>
          <w:tcPr>
            <w:tcW w:w="292" w:type="dxa"/>
            <w:shd w:val="clear" w:color="auto" w:fill="auto"/>
            <w:vAlign w:val="bottom"/>
          </w:tcPr>
          <w:p w:rsidR="00C94409" w:rsidRDefault="00C66999">
            <w:pPr>
              <w:widowControl w:val="0"/>
              <w:shd w:val="clear" w:color="auto" w:fill="FFFFFF"/>
              <w:spacing w:before="300" w:after="0" w:line="240" w:lineRule="auto"/>
              <w:ind w:hanging="780"/>
              <w:jc w:val="both"/>
              <w:rPr>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г</w:t>
            </w:r>
            <w:proofErr w:type="gramEnd"/>
            <w:r>
              <w:rPr>
                <w:rFonts w:ascii="Times New Roman" w:eastAsia="Times New Roman" w:hAnsi="Times New Roman" w:cs="Times New Roman"/>
                <w:sz w:val="24"/>
                <w:szCs w:val="24"/>
              </w:rPr>
              <w:t>.</w:t>
            </w:r>
          </w:p>
        </w:tc>
      </w:tr>
    </w:tbl>
    <w:p w:rsidR="00C94409" w:rsidRDefault="00C94409">
      <w:pPr>
        <w:spacing w:after="0" w:line="240" w:lineRule="auto"/>
        <w:rPr>
          <w:rFonts w:ascii="Times New Roman" w:eastAsia="Times New Roman" w:hAnsi="Times New Roman" w:cs="Times New Roman"/>
          <w:sz w:val="24"/>
          <w:szCs w:val="24"/>
          <w:lang w:val="en-US" w:eastAsia="ru-RU"/>
        </w:rPr>
      </w:pPr>
    </w:p>
    <w:tbl>
      <w:tblPr>
        <w:tblStyle w:val="22"/>
        <w:tblW w:w="9939" w:type="dxa"/>
        <w:tblInd w:w="14" w:type="dxa"/>
        <w:tblCellMar>
          <w:left w:w="0" w:type="dxa"/>
          <w:right w:w="0" w:type="dxa"/>
        </w:tblCellMar>
        <w:tblLook w:val="01E0" w:firstRow="1" w:lastRow="1" w:firstColumn="1" w:lastColumn="1" w:noHBand="0" w:noVBand="0"/>
      </w:tblPr>
      <w:tblGrid>
        <w:gridCol w:w="9939"/>
      </w:tblGrid>
      <w:tr w:rsidR="00C94409">
        <w:trPr>
          <w:trHeight w:val="269"/>
        </w:trPr>
        <w:tc>
          <w:tcPr>
            <w:tcW w:w="9939" w:type="dxa"/>
            <w:shd w:val="clear" w:color="auto" w:fill="auto"/>
            <w:vAlign w:val="bottom"/>
          </w:tcPr>
          <w:p w:rsidR="00C94409" w:rsidRDefault="00C94409">
            <w:pPr>
              <w:widowControl w:val="0"/>
              <w:shd w:val="clear" w:color="auto" w:fill="FFFFFF"/>
              <w:spacing w:before="300" w:after="0" w:line="240" w:lineRule="auto"/>
              <w:ind w:hanging="780"/>
              <w:jc w:val="both"/>
              <w:rPr>
                <w:rFonts w:ascii="Times New Roman" w:eastAsia="Times New Roman" w:hAnsi="Times New Roman" w:cs="Times New Roman"/>
                <w:sz w:val="20"/>
              </w:rPr>
            </w:pPr>
          </w:p>
        </w:tc>
      </w:tr>
      <w:tr w:rsidR="00C94409">
        <w:trPr>
          <w:trHeight w:val="269"/>
        </w:trPr>
        <w:tc>
          <w:tcPr>
            <w:tcW w:w="9939" w:type="dxa"/>
            <w:shd w:val="clear" w:color="auto" w:fill="auto"/>
            <w:vAlign w:val="bottom"/>
          </w:tcPr>
          <w:p w:rsidR="00C94409" w:rsidRDefault="00C94409">
            <w:pPr>
              <w:widowControl w:val="0"/>
              <w:shd w:val="clear" w:color="auto" w:fill="FFFFFF"/>
              <w:spacing w:before="300" w:after="0" w:line="240" w:lineRule="auto"/>
              <w:ind w:hanging="780"/>
              <w:jc w:val="both"/>
              <w:rPr>
                <w:rFonts w:ascii="Times New Roman" w:eastAsia="Times New Roman" w:hAnsi="Times New Roman" w:cs="Times New Roman"/>
                <w:sz w:val="20"/>
              </w:rPr>
            </w:pPr>
          </w:p>
        </w:tc>
      </w:tr>
      <w:tr w:rsidR="00C94409">
        <w:trPr>
          <w:trHeight w:val="353"/>
        </w:trPr>
        <w:tc>
          <w:tcPr>
            <w:tcW w:w="9939" w:type="dxa"/>
            <w:shd w:val="clear" w:color="auto" w:fill="auto"/>
            <w:vAlign w:val="bottom"/>
          </w:tcPr>
          <w:p w:rsidR="00C94409" w:rsidRDefault="00C66999" w:rsidP="00F74609">
            <w:pPr>
              <w:widowControl w:val="0"/>
              <w:shd w:val="clear" w:color="auto" w:fill="FFFFFF"/>
              <w:spacing w:before="300" w:after="0" w:line="240" w:lineRule="auto"/>
              <w:ind w:left="780" w:hanging="780"/>
              <w:jc w:val="both"/>
              <w:rPr>
                <w:iCs/>
                <w:sz w:val="14"/>
                <w:szCs w:val="14"/>
              </w:rPr>
            </w:pPr>
            <w:proofErr w:type="gramStart"/>
            <w:r>
              <w:rPr>
                <w:rFonts w:ascii="Times New Roman" w:eastAsia="Times New Roman" w:hAnsi="Times New Roman" w:cs="Times New Roman"/>
                <w:iCs/>
                <w:sz w:val="14"/>
                <w:szCs w:val="14"/>
              </w:rPr>
              <w:t>(наименование органа местного самоуправления поселения, городского округа по месту нахождения объекта капитального строительства или в случае,</w:t>
            </w:r>
            <w:proofErr w:type="gramEnd"/>
          </w:p>
          <w:p w:rsidR="00C94409" w:rsidRDefault="00C66999" w:rsidP="00F74609">
            <w:pPr>
              <w:widowControl w:val="0"/>
              <w:shd w:val="clear" w:color="auto" w:fill="FFFFFF"/>
              <w:spacing w:before="300" w:after="0" w:line="240" w:lineRule="auto"/>
              <w:jc w:val="both"/>
              <w:rPr>
                <w:iCs/>
                <w:sz w:val="14"/>
                <w:szCs w:val="14"/>
              </w:rPr>
            </w:pPr>
            <w:r>
              <w:rPr>
                <w:rFonts w:ascii="Times New Roman" w:eastAsia="Times New Roman" w:hAnsi="Times New Roman" w:cs="Times New Roman"/>
                <w:iCs/>
                <w:sz w:val="14"/>
                <w:szCs w:val="14"/>
              </w:rPr>
              <w:t>если объект капитального строительства расположен на межселенной территории, органа местного самоуправления муниципального района)</w:t>
            </w:r>
          </w:p>
        </w:tc>
      </w:tr>
    </w:tbl>
    <w:p w:rsidR="00C94409" w:rsidRDefault="00C94409">
      <w:pPr>
        <w:spacing w:after="0" w:line="240" w:lineRule="auto"/>
        <w:rPr>
          <w:rFonts w:ascii="Times New Roman" w:eastAsia="Times New Roman" w:hAnsi="Times New Roman" w:cs="Times New Roman"/>
          <w:sz w:val="24"/>
          <w:szCs w:val="24"/>
          <w:lang w:eastAsia="ru-RU"/>
        </w:rPr>
      </w:pPr>
    </w:p>
    <w:p w:rsidR="00C94409" w:rsidRDefault="00C66999">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 Сведения о застройщике, техническом заказчике</w:t>
      </w:r>
    </w:p>
    <w:p w:rsidR="00C94409" w:rsidRDefault="00C94409">
      <w:pPr>
        <w:spacing w:after="0" w:line="240" w:lineRule="auto"/>
        <w:rPr>
          <w:rFonts w:ascii="Times New Roman" w:eastAsia="Times New Roman" w:hAnsi="Times New Roman" w:cs="Times New Roman"/>
          <w:sz w:val="20"/>
          <w:szCs w:val="20"/>
          <w:lang w:eastAsia="ru-RU"/>
        </w:rPr>
      </w:pPr>
    </w:p>
    <w:tbl>
      <w:tblPr>
        <w:tblW w:w="9765" w:type="dxa"/>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 w:type="dxa"/>
          <w:right w:w="5" w:type="dxa"/>
        </w:tblCellMar>
        <w:tblLook w:val="01E0" w:firstRow="1" w:lastRow="1" w:firstColumn="1" w:lastColumn="1" w:noHBand="0" w:noVBand="0"/>
      </w:tblPr>
      <w:tblGrid>
        <w:gridCol w:w="729"/>
        <w:gridCol w:w="3057"/>
        <w:gridCol w:w="5979"/>
      </w:tblGrid>
      <w:tr w:rsidR="00C94409">
        <w:trPr>
          <w:cantSplit/>
          <w:trHeight w:val="242"/>
        </w:trPr>
        <w:tc>
          <w:tcPr>
            <w:tcW w:w="7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w:t>
            </w:r>
          </w:p>
        </w:tc>
        <w:tc>
          <w:tcPr>
            <w:tcW w:w="30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Сведения о физическом лице, в случае если застройщиком является физическое лицо:</w:t>
            </w:r>
          </w:p>
        </w:tc>
        <w:tc>
          <w:tcPr>
            <w:tcW w:w="59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sz w:val="20"/>
                <w:szCs w:val="20"/>
                <w:lang w:eastAsia="ru-RU"/>
              </w:rPr>
            </w:pPr>
          </w:p>
        </w:tc>
      </w:tr>
      <w:tr w:rsidR="00C94409">
        <w:trPr>
          <w:cantSplit/>
          <w:trHeight w:val="242"/>
        </w:trPr>
        <w:tc>
          <w:tcPr>
            <w:tcW w:w="7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tc>
        <w:tc>
          <w:tcPr>
            <w:tcW w:w="30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Фамилия, имя, отчество (при наличии)</w:t>
            </w:r>
          </w:p>
        </w:tc>
        <w:tc>
          <w:tcPr>
            <w:tcW w:w="59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sz w:val="20"/>
                <w:szCs w:val="20"/>
                <w:lang w:eastAsia="ru-RU"/>
              </w:rPr>
            </w:pPr>
          </w:p>
        </w:tc>
      </w:tr>
      <w:tr w:rsidR="00C94409">
        <w:trPr>
          <w:cantSplit/>
          <w:trHeight w:val="242"/>
        </w:trPr>
        <w:tc>
          <w:tcPr>
            <w:tcW w:w="7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1.1.2.</w:t>
            </w:r>
          </w:p>
        </w:tc>
        <w:tc>
          <w:tcPr>
            <w:tcW w:w="30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Место жительства</w:t>
            </w:r>
          </w:p>
        </w:tc>
        <w:tc>
          <w:tcPr>
            <w:tcW w:w="59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sz w:val="20"/>
                <w:szCs w:val="20"/>
                <w:lang w:eastAsia="ru-RU"/>
              </w:rPr>
            </w:pPr>
          </w:p>
        </w:tc>
      </w:tr>
      <w:tr w:rsidR="00C94409">
        <w:trPr>
          <w:cantSplit/>
          <w:trHeight w:val="242"/>
        </w:trPr>
        <w:tc>
          <w:tcPr>
            <w:tcW w:w="7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1.1.3.</w:t>
            </w:r>
          </w:p>
        </w:tc>
        <w:tc>
          <w:tcPr>
            <w:tcW w:w="30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Реквизиты документа, удостоверяющего личность</w:t>
            </w:r>
          </w:p>
        </w:tc>
        <w:tc>
          <w:tcPr>
            <w:tcW w:w="59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sz w:val="20"/>
                <w:szCs w:val="20"/>
                <w:lang w:eastAsia="ru-RU"/>
              </w:rPr>
            </w:pPr>
          </w:p>
        </w:tc>
      </w:tr>
      <w:tr w:rsidR="00C94409">
        <w:trPr>
          <w:cantSplit/>
          <w:trHeight w:val="242"/>
        </w:trPr>
        <w:tc>
          <w:tcPr>
            <w:tcW w:w="7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w:t>
            </w:r>
          </w:p>
        </w:tc>
        <w:tc>
          <w:tcPr>
            <w:tcW w:w="30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Сведения о юридическом лице, в случае если застройщиком или техническим заказчиком является юридическое лицо:</w:t>
            </w:r>
          </w:p>
        </w:tc>
        <w:tc>
          <w:tcPr>
            <w:tcW w:w="59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sz w:val="20"/>
                <w:szCs w:val="20"/>
                <w:lang w:eastAsia="ru-RU"/>
              </w:rPr>
            </w:pPr>
          </w:p>
        </w:tc>
      </w:tr>
      <w:tr w:rsidR="00C94409">
        <w:trPr>
          <w:cantSplit/>
          <w:trHeight w:val="242"/>
        </w:trPr>
        <w:tc>
          <w:tcPr>
            <w:tcW w:w="7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1.2.1.</w:t>
            </w:r>
          </w:p>
        </w:tc>
        <w:tc>
          <w:tcPr>
            <w:tcW w:w="30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w:t>
            </w:r>
          </w:p>
        </w:tc>
        <w:tc>
          <w:tcPr>
            <w:tcW w:w="59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sz w:val="20"/>
                <w:szCs w:val="20"/>
                <w:lang w:eastAsia="ru-RU"/>
              </w:rPr>
            </w:pPr>
          </w:p>
        </w:tc>
      </w:tr>
      <w:tr w:rsidR="00C94409">
        <w:trPr>
          <w:cantSplit/>
          <w:trHeight w:val="242"/>
        </w:trPr>
        <w:tc>
          <w:tcPr>
            <w:tcW w:w="7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1.2.2.</w:t>
            </w:r>
          </w:p>
        </w:tc>
        <w:tc>
          <w:tcPr>
            <w:tcW w:w="30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Место нахождения</w:t>
            </w:r>
          </w:p>
        </w:tc>
        <w:tc>
          <w:tcPr>
            <w:tcW w:w="59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sz w:val="20"/>
                <w:szCs w:val="20"/>
                <w:lang w:eastAsia="ru-RU"/>
              </w:rPr>
            </w:pPr>
          </w:p>
        </w:tc>
      </w:tr>
      <w:tr w:rsidR="00C94409">
        <w:trPr>
          <w:cantSplit/>
          <w:trHeight w:val="242"/>
        </w:trPr>
        <w:tc>
          <w:tcPr>
            <w:tcW w:w="7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1.2.3.</w:t>
            </w:r>
          </w:p>
        </w:tc>
        <w:tc>
          <w:tcPr>
            <w:tcW w:w="30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59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sz w:val="20"/>
                <w:szCs w:val="20"/>
                <w:lang w:eastAsia="ru-RU"/>
              </w:rPr>
            </w:pPr>
          </w:p>
        </w:tc>
      </w:tr>
      <w:tr w:rsidR="00C94409">
        <w:trPr>
          <w:cantSplit/>
          <w:trHeight w:val="242"/>
        </w:trPr>
        <w:tc>
          <w:tcPr>
            <w:tcW w:w="7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1.2.4.</w:t>
            </w:r>
          </w:p>
        </w:tc>
        <w:tc>
          <w:tcPr>
            <w:tcW w:w="30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beforeAutospacing="1" w:afterAutospacing="1"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Идентификационный номер налогоплательщика, за исключением случая, если заявителем является иностранное юридическое лицо</w:t>
            </w:r>
          </w:p>
        </w:tc>
        <w:tc>
          <w:tcPr>
            <w:tcW w:w="59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sz w:val="20"/>
                <w:szCs w:val="20"/>
                <w:lang w:eastAsia="ru-RU"/>
              </w:rPr>
            </w:pPr>
          </w:p>
        </w:tc>
      </w:tr>
    </w:tbl>
    <w:p w:rsidR="00C94409" w:rsidRDefault="00C94409">
      <w:pPr>
        <w:spacing w:after="0" w:line="240" w:lineRule="auto"/>
        <w:rPr>
          <w:rFonts w:ascii="Times New Roman" w:eastAsia="Times New Roman" w:hAnsi="Times New Roman" w:cs="Times New Roman"/>
          <w:sz w:val="24"/>
          <w:szCs w:val="24"/>
          <w:lang w:eastAsia="ru-RU"/>
        </w:rPr>
      </w:pPr>
    </w:p>
    <w:p w:rsidR="00C94409" w:rsidRDefault="00C66999">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 Сведения о земельном участке</w:t>
      </w:r>
    </w:p>
    <w:tbl>
      <w:tblPr>
        <w:tblW w:w="9912" w:type="dxa"/>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 w:type="dxa"/>
          <w:right w:w="5" w:type="dxa"/>
        </w:tblCellMar>
        <w:tblLook w:val="01E0" w:firstRow="1" w:lastRow="1" w:firstColumn="1" w:lastColumn="1" w:noHBand="0" w:noVBand="0"/>
      </w:tblPr>
      <w:tblGrid>
        <w:gridCol w:w="739"/>
        <w:gridCol w:w="3102"/>
        <w:gridCol w:w="6071"/>
      </w:tblGrid>
      <w:tr w:rsidR="00C94409">
        <w:trPr>
          <w:cantSplit/>
          <w:trHeight w:val="242"/>
        </w:trPr>
        <w:tc>
          <w:tcPr>
            <w:tcW w:w="7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2.1.</w:t>
            </w:r>
          </w:p>
        </w:tc>
        <w:tc>
          <w:tcPr>
            <w:tcW w:w="3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Кадастровый номер земельного участка (при наличии)</w:t>
            </w:r>
          </w:p>
        </w:tc>
        <w:tc>
          <w:tcPr>
            <w:tcW w:w="60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lang w:eastAsia="ru-RU"/>
              </w:rPr>
            </w:pPr>
          </w:p>
        </w:tc>
      </w:tr>
      <w:tr w:rsidR="00C94409">
        <w:trPr>
          <w:cantSplit/>
          <w:trHeight w:val="242"/>
        </w:trPr>
        <w:tc>
          <w:tcPr>
            <w:tcW w:w="7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2.2.</w:t>
            </w:r>
          </w:p>
        </w:tc>
        <w:tc>
          <w:tcPr>
            <w:tcW w:w="3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Адрес или описание местоположения земельного участка</w:t>
            </w:r>
          </w:p>
        </w:tc>
        <w:tc>
          <w:tcPr>
            <w:tcW w:w="60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lang w:eastAsia="ru-RU"/>
              </w:rPr>
            </w:pPr>
          </w:p>
        </w:tc>
      </w:tr>
      <w:tr w:rsidR="00C94409">
        <w:trPr>
          <w:cantSplit/>
          <w:trHeight w:val="242"/>
        </w:trPr>
        <w:tc>
          <w:tcPr>
            <w:tcW w:w="7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2.3.</w:t>
            </w:r>
          </w:p>
        </w:tc>
        <w:tc>
          <w:tcPr>
            <w:tcW w:w="3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Сведения о праве застройщика на земельный участок (правоустанавливающие документы)</w:t>
            </w:r>
          </w:p>
        </w:tc>
        <w:tc>
          <w:tcPr>
            <w:tcW w:w="60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lang w:eastAsia="ru-RU"/>
              </w:rPr>
            </w:pPr>
          </w:p>
        </w:tc>
      </w:tr>
      <w:tr w:rsidR="00C94409">
        <w:trPr>
          <w:cantSplit/>
          <w:trHeight w:val="242"/>
        </w:trPr>
        <w:tc>
          <w:tcPr>
            <w:tcW w:w="7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2.4.</w:t>
            </w:r>
          </w:p>
        </w:tc>
        <w:tc>
          <w:tcPr>
            <w:tcW w:w="3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Сведения о наличии прав иных лиц на земельный участок (при наличии таких лиц)</w:t>
            </w:r>
          </w:p>
        </w:tc>
        <w:tc>
          <w:tcPr>
            <w:tcW w:w="60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lang w:eastAsia="ru-RU"/>
              </w:rPr>
            </w:pPr>
          </w:p>
        </w:tc>
      </w:tr>
    </w:tbl>
    <w:p w:rsidR="00C94409" w:rsidRDefault="00C94409">
      <w:pPr>
        <w:spacing w:after="0" w:line="240" w:lineRule="auto"/>
        <w:rPr>
          <w:rFonts w:ascii="Times New Roman" w:eastAsia="Times New Roman" w:hAnsi="Times New Roman" w:cs="Times New Roman"/>
          <w:sz w:val="24"/>
          <w:szCs w:val="24"/>
          <w:lang w:eastAsia="ru-RU"/>
        </w:rPr>
      </w:pPr>
    </w:p>
    <w:p w:rsidR="00C94409" w:rsidRDefault="00C66999">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 Сведения об объекте капитального строительства, подлежащем сносу</w:t>
      </w:r>
    </w:p>
    <w:p w:rsidR="00C94409" w:rsidRDefault="00C94409">
      <w:pPr>
        <w:spacing w:after="0" w:line="240" w:lineRule="auto"/>
        <w:rPr>
          <w:rFonts w:ascii="Times New Roman" w:eastAsia="Times New Roman" w:hAnsi="Times New Roman" w:cs="Times New Roman"/>
          <w:lang w:eastAsia="ru-RU"/>
        </w:rPr>
      </w:pPr>
    </w:p>
    <w:tbl>
      <w:tblPr>
        <w:tblW w:w="9806" w:type="dxa"/>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 w:type="dxa"/>
          <w:right w:w="5" w:type="dxa"/>
        </w:tblCellMar>
        <w:tblLook w:val="01E0" w:firstRow="1" w:lastRow="1" w:firstColumn="1" w:lastColumn="1" w:noHBand="0" w:noVBand="0"/>
      </w:tblPr>
      <w:tblGrid>
        <w:gridCol w:w="730"/>
        <w:gridCol w:w="3070"/>
        <w:gridCol w:w="6006"/>
      </w:tblGrid>
      <w:tr w:rsidR="00C94409">
        <w:trPr>
          <w:cantSplit/>
          <w:trHeight w:val="240"/>
        </w:trPr>
        <w:tc>
          <w:tcPr>
            <w:tcW w:w="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3.1.</w:t>
            </w:r>
          </w:p>
        </w:tc>
        <w:tc>
          <w:tcPr>
            <w:tcW w:w="30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Кадастровый номер объекта капитального строительства (при наличии)</w:t>
            </w:r>
          </w:p>
        </w:tc>
        <w:tc>
          <w:tcPr>
            <w:tcW w:w="60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lang w:eastAsia="ru-RU"/>
              </w:rPr>
            </w:pPr>
          </w:p>
        </w:tc>
      </w:tr>
      <w:tr w:rsidR="00C94409">
        <w:trPr>
          <w:cantSplit/>
          <w:trHeight w:val="240"/>
        </w:trPr>
        <w:tc>
          <w:tcPr>
            <w:tcW w:w="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3.2.</w:t>
            </w:r>
          </w:p>
        </w:tc>
        <w:tc>
          <w:tcPr>
            <w:tcW w:w="30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Сведения о праве застройщика на объект капитального строительства (правоустанавливающие документы)</w:t>
            </w:r>
          </w:p>
        </w:tc>
        <w:tc>
          <w:tcPr>
            <w:tcW w:w="60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lang w:eastAsia="ru-RU"/>
              </w:rPr>
            </w:pPr>
          </w:p>
        </w:tc>
      </w:tr>
      <w:tr w:rsidR="00C94409">
        <w:trPr>
          <w:cantSplit/>
          <w:trHeight w:val="240"/>
        </w:trPr>
        <w:tc>
          <w:tcPr>
            <w:tcW w:w="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3.3.</w:t>
            </w:r>
          </w:p>
        </w:tc>
        <w:tc>
          <w:tcPr>
            <w:tcW w:w="30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Сведения о наличии прав иных лиц на объект капитального строительства (при наличии таких лиц)</w:t>
            </w:r>
          </w:p>
        </w:tc>
        <w:tc>
          <w:tcPr>
            <w:tcW w:w="60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lang w:eastAsia="ru-RU"/>
              </w:rPr>
            </w:pPr>
          </w:p>
        </w:tc>
      </w:tr>
      <w:tr w:rsidR="00C94409">
        <w:trPr>
          <w:cantSplit/>
          <w:trHeight w:val="240"/>
        </w:trPr>
        <w:tc>
          <w:tcPr>
            <w:tcW w:w="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3.4.</w:t>
            </w:r>
          </w:p>
        </w:tc>
        <w:tc>
          <w:tcPr>
            <w:tcW w:w="30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rsidP="00F82C2D">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(при наличии таких решени</w:t>
            </w:r>
            <w:r w:rsidR="00F82C2D">
              <w:rPr>
                <w:rFonts w:ascii="Times New Roman" w:eastAsia="Times New Roman" w:hAnsi="Times New Roman" w:cs="Times New Roman"/>
                <w:lang w:eastAsia="ru-RU"/>
              </w:rPr>
              <w:t>й</w:t>
            </w:r>
            <w:r>
              <w:rPr>
                <w:rFonts w:ascii="Times New Roman" w:eastAsia="Times New Roman" w:hAnsi="Times New Roman" w:cs="Times New Roman"/>
                <w:lang w:eastAsia="ru-RU"/>
              </w:rPr>
              <w:t xml:space="preserve"> либо обязательств)</w:t>
            </w:r>
          </w:p>
        </w:tc>
        <w:tc>
          <w:tcPr>
            <w:tcW w:w="60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lang w:eastAsia="ru-RU"/>
              </w:rPr>
            </w:pPr>
          </w:p>
        </w:tc>
      </w:tr>
    </w:tbl>
    <w:p w:rsidR="00C94409" w:rsidRDefault="00C94409">
      <w:pPr>
        <w:spacing w:after="0" w:line="240" w:lineRule="auto"/>
        <w:rPr>
          <w:rFonts w:ascii="Times New Roman" w:eastAsia="Times New Roman" w:hAnsi="Times New Roman" w:cs="Times New Roman"/>
          <w:sz w:val="24"/>
          <w:szCs w:val="24"/>
          <w:lang w:eastAsia="ru-RU"/>
        </w:rPr>
      </w:pPr>
    </w:p>
    <w:tbl>
      <w:tblPr>
        <w:tblStyle w:val="22"/>
        <w:tblW w:w="9981" w:type="dxa"/>
        <w:tblInd w:w="14" w:type="dxa"/>
        <w:tblCellMar>
          <w:left w:w="0" w:type="dxa"/>
          <w:right w:w="0" w:type="dxa"/>
        </w:tblCellMar>
        <w:tblLook w:val="01E0" w:firstRow="1" w:lastRow="1" w:firstColumn="1" w:lastColumn="1" w:noHBand="0" w:noVBand="0"/>
      </w:tblPr>
      <w:tblGrid>
        <w:gridCol w:w="6198"/>
        <w:gridCol w:w="3783"/>
      </w:tblGrid>
      <w:tr w:rsidR="00C94409">
        <w:trPr>
          <w:trHeight w:val="267"/>
        </w:trPr>
        <w:tc>
          <w:tcPr>
            <w:tcW w:w="6197" w:type="dxa"/>
            <w:shd w:val="clear" w:color="auto" w:fill="auto"/>
            <w:vAlign w:val="bottom"/>
          </w:tcPr>
          <w:p w:rsidR="00C94409" w:rsidRDefault="00C66999" w:rsidP="00F82C2D">
            <w:pPr>
              <w:widowControl w:val="0"/>
              <w:shd w:val="clear" w:color="auto" w:fill="FFFFFF"/>
              <w:spacing w:before="300" w:after="0" w:line="240" w:lineRule="auto"/>
              <w:ind w:left="780" w:hanging="780"/>
            </w:pPr>
            <w:r>
              <w:rPr>
                <w:rFonts w:ascii="Times New Roman" w:eastAsia="Times New Roman" w:hAnsi="Times New Roman" w:cs="Times New Roman"/>
              </w:rPr>
              <w:t>Почтовый адрес и (или) адрес электронной почты для связи:</w:t>
            </w:r>
          </w:p>
        </w:tc>
        <w:tc>
          <w:tcPr>
            <w:tcW w:w="3783" w:type="dxa"/>
            <w:shd w:val="clear" w:color="auto" w:fill="auto"/>
            <w:vAlign w:val="bottom"/>
          </w:tcPr>
          <w:p w:rsidR="00C94409" w:rsidRDefault="00C94409">
            <w:pPr>
              <w:widowControl w:val="0"/>
              <w:shd w:val="clear" w:color="auto" w:fill="FFFFFF"/>
              <w:spacing w:before="300" w:after="0" w:line="240" w:lineRule="auto"/>
              <w:ind w:hanging="780"/>
              <w:jc w:val="both"/>
              <w:rPr>
                <w:rFonts w:ascii="Times New Roman" w:eastAsia="Times New Roman" w:hAnsi="Times New Roman" w:cs="Times New Roman"/>
                <w:sz w:val="20"/>
              </w:rPr>
            </w:pPr>
          </w:p>
        </w:tc>
      </w:tr>
      <w:tr w:rsidR="00C94409">
        <w:trPr>
          <w:trHeight w:val="267"/>
        </w:trPr>
        <w:tc>
          <w:tcPr>
            <w:tcW w:w="9980" w:type="dxa"/>
            <w:gridSpan w:val="2"/>
            <w:shd w:val="clear" w:color="auto" w:fill="auto"/>
            <w:vAlign w:val="bottom"/>
          </w:tcPr>
          <w:p w:rsidR="00C94409" w:rsidRDefault="00C94409">
            <w:pPr>
              <w:widowControl w:val="0"/>
              <w:shd w:val="clear" w:color="auto" w:fill="FFFFFF"/>
              <w:spacing w:before="300" w:after="0" w:line="240" w:lineRule="auto"/>
              <w:ind w:hanging="780"/>
              <w:jc w:val="both"/>
              <w:rPr>
                <w:rFonts w:ascii="Times New Roman" w:eastAsia="Times New Roman" w:hAnsi="Times New Roman" w:cs="Times New Roman"/>
                <w:sz w:val="20"/>
              </w:rPr>
            </w:pPr>
          </w:p>
        </w:tc>
      </w:tr>
    </w:tbl>
    <w:p w:rsidR="00C94409" w:rsidRDefault="00C94409">
      <w:pPr>
        <w:spacing w:after="0" w:line="240" w:lineRule="auto"/>
        <w:rPr>
          <w:rFonts w:ascii="Times New Roman" w:eastAsia="Times New Roman" w:hAnsi="Times New Roman" w:cs="Times New Roman"/>
          <w:lang w:eastAsia="ru-RU"/>
        </w:rPr>
      </w:pPr>
    </w:p>
    <w:tbl>
      <w:tblPr>
        <w:tblStyle w:val="22"/>
        <w:tblW w:w="9896" w:type="dxa"/>
        <w:tblInd w:w="5" w:type="dxa"/>
        <w:tblCellMar>
          <w:left w:w="0" w:type="dxa"/>
          <w:right w:w="0" w:type="dxa"/>
        </w:tblCellMar>
        <w:tblLook w:val="01E0" w:firstRow="1" w:lastRow="1" w:firstColumn="1" w:lastColumn="1" w:noHBand="0" w:noVBand="0"/>
      </w:tblPr>
      <w:tblGrid>
        <w:gridCol w:w="9"/>
        <w:gridCol w:w="2897"/>
        <w:gridCol w:w="6981"/>
        <w:gridCol w:w="9"/>
      </w:tblGrid>
      <w:tr w:rsidR="00C94409" w:rsidTr="00F82C2D">
        <w:trPr>
          <w:gridAfter w:val="1"/>
          <w:wAfter w:w="9" w:type="dxa"/>
          <w:trHeight w:val="258"/>
        </w:trPr>
        <w:tc>
          <w:tcPr>
            <w:tcW w:w="2906" w:type="dxa"/>
            <w:gridSpan w:val="2"/>
            <w:shd w:val="clear" w:color="auto" w:fill="auto"/>
            <w:vAlign w:val="bottom"/>
          </w:tcPr>
          <w:p w:rsidR="00C94409" w:rsidRDefault="00C66999" w:rsidP="00341AE7">
            <w:pPr>
              <w:widowControl w:val="0"/>
              <w:shd w:val="clear" w:color="auto" w:fill="FFFFFF"/>
              <w:spacing w:before="300" w:after="0" w:line="240" w:lineRule="auto"/>
              <w:ind w:left="780" w:hanging="780"/>
              <w:jc w:val="both"/>
            </w:pPr>
            <w:r>
              <w:rPr>
                <w:rFonts w:ascii="Times New Roman" w:eastAsia="Times New Roman" w:hAnsi="Times New Roman" w:cs="Times New Roman"/>
              </w:rPr>
              <w:t>Настоящим уведомлением я</w:t>
            </w:r>
          </w:p>
        </w:tc>
        <w:tc>
          <w:tcPr>
            <w:tcW w:w="6981" w:type="dxa"/>
            <w:shd w:val="clear" w:color="auto" w:fill="auto"/>
            <w:vAlign w:val="bottom"/>
          </w:tcPr>
          <w:p w:rsidR="00C94409" w:rsidRDefault="00C94409">
            <w:pPr>
              <w:widowControl w:val="0"/>
              <w:shd w:val="clear" w:color="auto" w:fill="FFFFFF"/>
              <w:spacing w:before="300" w:after="0" w:line="240" w:lineRule="auto"/>
              <w:ind w:hanging="780"/>
              <w:jc w:val="both"/>
              <w:rPr>
                <w:rFonts w:ascii="Times New Roman" w:eastAsia="Times New Roman" w:hAnsi="Times New Roman" w:cs="Times New Roman"/>
                <w:sz w:val="20"/>
              </w:rPr>
            </w:pPr>
          </w:p>
        </w:tc>
      </w:tr>
      <w:tr w:rsidR="00C94409" w:rsidTr="00F82C2D">
        <w:trPr>
          <w:gridBefore w:val="1"/>
          <w:wBefore w:w="9" w:type="dxa"/>
          <w:trHeight w:val="258"/>
        </w:trPr>
        <w:tc>
          <w:tcPr>
            <w:tcW w:w="9887" w:type="dxa"/>
            <w:gridSpan w:val="3"/>
            <w:shd w:val="clear" w:color="auto" w:fill="auto"/>
            <w:vAlign w:val="bottom"/>
          </w:tcPr>
          <w:p w:rsidR="00C94409" w:rsidRDefault="00C94409">
            <w:pPr>
              <w:widowControl w:val="0"/>
              <w:shd w:val="clear" w:color="auto" w:fill="FFFFFF"/>
              <w:spacing w:before="300" w:after="0" w:line="240" w:lineRule="auto"/>
              <w:ind w:hanging="780"/>
              <w:jc w:val="both"/>
              <w:rPr>
                <w:rFonts w:ascii="Times New Roman" w:eastAsia="Times New Roman" w:hAnsi="Times New Roman" w:cs="Times New Roman"/>
                <w:sz w:val="20"/>
              </w:rPr>
            </w:pPr>
          </w:p>
        </w:tc>
      </w:tr>
      <w:tr w:rsidR="00C94409" w:rsidTr="00F82C2D">
        <w:trPr>
          <w:gridBefore w:val="1"/>
          <w:wBefore w:w="9" w:type="dxa"/>
          <w:trHeight w:val="170"/>
        </w:trPr>
        <w:tc>
          <w:tcPr>
            <w:tcW w:w="9887" w:type="dxa"/>
            <w:gridSpan w:val="3"/>
            <w:shd w:val="clear" w:color="auto" w:fill="auto"/>
            <w:vAlign w:val="bottom"/>
          </w:tcPr>
          <w:p w:rsidR="00C94409" w:rsidRDefault="00C66999" w:rsidP="00341AE7">
            <w:pPr>
              <w:widowControl w:val="0"/>
              <w:shd w:val="clear" w:color="auto" w:fill="FFFFFF"/>
              <w:spacing w:before="300" w:after="0" w:line="240" w:lineRule="auto"/>
              <w:ind w:left="780" w:hanging="780"/>
            </w:pPr>
            <w:r>
              <w:rPr>
                <w:rFonts w:ascii="Times New Roman" w:eastAsia="Times New Roman" w:hAnsi="Times New Roman" w:cs="Times New Roman"/>
              </w:rPr>
              <w:t>(фамилия, имя, отчество (при наличии))</w:t>
            </w:r>
          </w:p>
        </w:tc>
      </w:tr>
    </w:tbl>
    <w:p w:rsidR="00C94409" w:rsidRDefault="00C66999">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даю согласие на обработку персональных данных (в случае если застройщиком является физическое лицо).</w:t>
      </w:r>
    </w:p>
    <w:p w:rsidR="00C94409" w:rsidRDefault="00C94409">
      <w:pPr>
        <w:spacing w:after="0" w:line="240" w:lineRule="auto"/>
        <w:rPr>
          <w:rFonts w:ascii="Times New Roman" w:eastAsia="Times New Roman" w:hAnsi="Times New Roman" w:cs="Times New Roman"/>
          <w:sz w:val="24"/>
          <w:szCs w:val="24"/>
          <w:lang w:eastAsia="ru-RU"/>
        </w:rPr>
      </w:pPr>
    </w:p>
    <w:p w:rsidR="00C94409" w:rsidRDefault="00C94409">
      <w:pPr>
        <w:spacing w:after="0" w:line="240" w:lineRule="auto"/>
        <w:rPr>
          <w:rFonts w:ascii="Times New Roman" w:eastAsia="Times New Roman" w:hAnsi="Times New Roman" w:cs="Times New Roman"/>
          <w:sz w:val="24"/>
          <w:szCs w:val="24"/>
          <w:lang w:eastAsia="ru-RU"/>
        </w:rPr>
      </w:pPr>
    </w:p>
    <w:tbl>
      <w:tblPr>
        <w:tblW w:w="10057" w:type="dxa"/>
        <w:tblBorders>
          <w:bottom w:val="single" w:sz="4" w:space="0" w:color="000000"/>
          <w:insideH w:val="single" w:sz="4" w:space="0" w:color="000000"/>
        </w:tblBorders>
        <w:tblCellMar>
          <w:left w:w="0" w:type="dxa"/>
          <w:right w:w="0" w:type="dxa"/>
        </w:tblCellMar>
        <w:tblLook w:val="01E0" w:firstRow="1" w:lastRow="1" w:firstColumn="1" w:lastColumn="1" w:noHBand="0" w:noVBand="0"/>
      </w:tblPr>
      <w:tblGrid>
        <w:gridCol w:w="4139"/>
        <w:gridCol w:w="207"/>
        <w:gridCol w:w="1365"/>
        <w:gridCol w:w="207"/>
        <w:gridCol w:w="4139"/>
      </w:tblGrid>
      <w:tr w:rsidR="00C94409">
        <w:trPr>
          <w:trHeight w:val="257"/>
        </w:trPr>
        <w:tc>
          <w:tcPr>
            <w:tcW w:w="4139" w:type="dxa"/>
            <w:tcBorders>
              <w:bottom w:val="single" w:sz="4" w:space="0" w:color="000000"/>
            </w:tcBorders>
            <w:shd w:val="clear" w:color="auto" w:fill="auto"/>
            <w:vAlign w:val="bottom"/>
          </w:tcPr>
          <w:p w:rsidR="00C94409" w:rsidRDefault="00C94409">
            <w:pPr>
              <w:spacing w:after="0" w:line="240" w:lineRule="auto"/>
              <w:jc w:val="center"/>
              <w:rPr>
                <w:rFonts w:ascii="Times New Roman" w:eastAsia="Times New Roman" w:hAnsi="Times New Roman" w:cs="Times New Roman"/>
                <w:sz w:val="24"/>
                <w:szCs w:val="24"/>
                <w:lang w:eastAsia="ru-RU"/>
              </w:rPr>
            </w:pPr>
          </w:p>
        </w:tc>
        <w:tc>
          <w:tcPr>
            <w:tcW w:w="207" w:type="dxa"/>
            <w:tcBorders>
              <w:bottom w:val="single" w:sz="4" w:space="0" w:color="000000"/>
            </w:tcBorders>
            <w:shd w:val="clear" w:color="auto" w:fill="auto"/>
            <w:vAlign w:val="bottom"/>
          </w:tcPr>
          <w:p w:rsidR="00C94409" w:rsidRDefault="00C94409">
            <w:pPr>
              <w:spacing w:after="0" w:line="240" w:lineRule="auto"/>
              <w:jc w:val="center"/>
              <w:rPr>
                <w:rFonts w:ascii="Times New Roman" w:eastAsia="Times New Roman" w:hAnsi="Times New Roman" w:cs="Times New Roman"/>
                <w:sz w:val="24"/>
                <w:szCs w:val="24"/>
                <w:lang w:eastAsia="ru-RU"/>
              </w:rPr>
            </w:pPr>
          </w:p>
        </w:tc>
        <w:tc>
          <w:tcPr>
            <w:tcW w:w="1365" w:type="dxa"/>
            <w:tcBorders>
              <w:bottom w:val="single" w:sz="4" w:space="0" w:color="000000"/>
            </w:tcBorders>
            <w:shd w:val="clear" w:color="auto" w:fill="auto"/>
            <w:vAlign w:val="bottom"/>
          </w:tcPr>
          <w:p w:rsidR="00C94409" w:rsidRDefault="00C94409">
            <w:pPr>
              <w:spacing w:after="0" w:line="240" w:lineRule="auto"/>
              <w:jc w:val="center"/>
              <w:rPr>
                <w:rFonts w:ascii="Times New Roman" w:eastAsia="Times New Roman" w:hAnsi="Times New Roman" w:cs="Times New Roman"/>
                <w:sz w:val="24"/>
                <w:szCs w:val="24"/>
                <w:lang w:eastAsia="ru-RU"/>
              </w:rPr>
            </w:pPr>
          </w:p>
        </w:tc>
        <w:tc>
          <w:tcPr>
            <w:tcW w:w="207" w:type="dxa"/>
            <w:tcBorders>
              <w:bottom w:val="single" w:sz="4" w:space="0" w:color="000000"/>
            </w:tcBorders>
            <w:shd w:val="clear" w:color="auto" w:fill="auto"/>
            <w:vAlign w:val="bottom"/>
          </w:tcPr>
          <w:p w:rsidR="00C94409" w:rsidRDefault="00C94409">
            <w:pPr>
              <w:spacing w:after="0" w:line="240" w:lineRule="auto"/>
              <w:jc w:val="center"/>
              <w:rPr>
                <w:rFonts w:ascii="Times New Roman" w:eastAsia="Times New Roman" w:hAnsi="Times New Roman" w:cs="Times New Roman"/>
                <w:sz w:val="24"/>
                <w:szCs w:val="24"/>
                <w:lang w:eastAsia="ru-RU"/>
              </w:rPr>
            </w:pPr>
          </w:p>
        </w:tc>
        <w:tc>
          <w:tcPr>
            <w:tcW w:w="4139" w:type="dxa"/>
            <w:tcBorders>
              <w:bottom w:val="single" w:sz="4" w:space="0" w:color="000000"/>
            </w:tcBorders>
            <w:shd w:val="clear" w:color="auto" w:fill="auto"/>
            <w:vAlign w:val="bottom"/>
          </w:tcPr>
          <w:p w:rsidR="00C94409" w:rsidRDefault="00C94409">
            <w:pPr>
              <w:spacing w:after="0" w:line="240" w:lineRule="auto"/>
              <w:jc w:val="center"/>
              <w:rPr>
                <w:rFonts w:ascii="Times New Roman" w:eastAsia="Times New Roman" w:hAnsi="Times New Roman" w:cs="Times New Roman"/>
                <w:sz w:val="24"/>
                <w:szCs w:val="24"/>
                <w:lang w:eastAsia="ru-RU"/>
              </w:rPr>
            </w:pPr>
          </w:p>
        </w:tc>
      </w:tr>
      <w:tr w:rsidR="00C94409">
        <w:trPr>
          <w:trHeight w:val="337"/>
        </w:trPr>
        <w:tc>
          <w:tcPr>
            <w:tcW w:w="4139" w:type="dxa"/>
            <w:tcBorders>
              <w:top w:val="single" w:sz="4" w:space="0" w:color="000000"/>
              <w:bottom w:val="single" w:sz="4" w:space="0" w:color="000000"/>
            </w:tcBorders>
            <w:shd w:val="clear" w:color="auto" w:fill="auto"/>
            <w:vAlign w:val="bottom"/>
          </w:tcPr>
          <w:p w:rsidR="00C94409" w:rsidRDefault="00C66999">
            <w:pPr>
              <w:spacing w:after="0" w:line="240" w:lineRule="auto"/>
              <w:jc w:val="center"/>
              <w:rPr>
                <w:rFonts w:ascii="Times New Roman" w:eastAsia="Times New Roman" w:hAnsi="Times New Roman" w:cs="Times New Roman"/>
                <w:sz w:val="14"/>
                <w:szCs w:val="14"/>
                <w:lang w:eastAsia="ru-RU"/>
              </w:rPr>
            </w:pPr>
            <w:proofErr w:type="gramStart"/>
            <w:r>
              <w:rPr>
                <w:rFonts w:ascii="Times New Roman" w:eastAsia="Times New Roman" w:hAnsi="Times New Roman" w:cs="Times New Roman"/>
                <w:sz w:val="14"/>
                <w:szCs w:val="14"/>
                <w:lang w:eastAsia="ru-RU"/>
              </w:rPr>
              <w:t>(должность, в случае, если застройщиком или</w:t>
            </w:r>
            <w:proofErr w:type="gramEnd"/>
          </w:p>
          <w:p w:rsidR="00C94409" w:rsidRDefault="00C66999">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техническим заказчиком является юридическое лицо)</w:t>
            </w:r>
          </w:p>
        </w:tc>
        <w:tc>
          <w:tcPr>
            <w:tcW w:w="207" w:type="dxa"/>
            <w:tcBorders>
              <w:top w:val="single" w:sz="4" w:space="0" w:color="000000"/>
              <w:bottom w:val="single" w:sz="4" w:space="0" w:color="000000"/>
            </w:tcBorders>
            <w:shd w:val="clear" w:color="auto" w:fill="auto"/>
            <w:vAlign w:val="bottom"/>
          </w:tcPr>
          <w:p w:rsidR="00C94409" w:rsidRDefault="00C94409">
            <w:pPr>
              <w:spacing w:after="0" w:line="240" w:lineRule="auto"/>
              <w:jc w:val="center"/>
              <w:rPr>
                <w:rFonts w:ascii="Times New Roman" w:eastAsia="Times New Roman" w:hAnsi="Times New Roman" w:cs="Times New Roman"/>
                <w:sz w:val="14"/>
                <w:szCs w:val="14"/>
                <w:lang w:eastAsia="ru-RU"/>
              </w:rPr>
            </w:pPr>
          </w:p>
        </w:tc>
        <w:tc>
          <w:tcPr>
            <w:tcW w:w="1365" w:type="dxa"/>
            <w:tcBorders>
              <w:top w:val="single" w:sz="4" w:space="0" w:color="000000"/>
              <w:bottom w:val="single" w:sz="4" w:space="0" w:color="000000"/>
            </w:tcBorders>
            <w:shd w:val="clear" w:color="auto" w:fill="auto"/>
          </w:tcPr>
          <w:p w:rsidR="00C94409" w:rsidRDefault="00C66999">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(подпись)</w:t>
            </w:r>
          </w:p>
        </w:tc>
        <w:tc>
          <w:tcPr>
            <w:tcW w:w="207" w:type="dxa"/>
            <w:tcBorders>
              <w:top w:val="single" w:sz="4" w:space="0" w:color="000000"/>
              <w:bottom w:val="single" w:sz="4" w:space="0" w:color="000000"/>
            </w:tcBorders>
            <w:shd w:val="clear" w:color="auto" w:fill="auto"/>
          </w:tcPr>
          <w:p w:rsidR="00C94409" w:rsidRDefault="00C94409">
            <w:pPr>
              <w:spacing w:after="0" w:line="240" w:lineRule="auto"/>
              <w:jc w:val="center"/>
              <w:rPr>
                <w:rFonts w:ascii="Times New Roman" w:eastAsia="Times New Roman" w:hAnsi="Times New Roman" w:cs="Times New Roman"/>
                <w:sz w:val="14"/>
                <w:szCs w:val="14"/>
                <w:lang w:eastAsia="ru-RU"/>
              </w:rPr>
            </w:pPr>
          </w:p>
        </w:tc>
        <w:tc>
          <w:tcPr>
            <w:tcW w:w="4139" w:type="dxa"/>
            <w:tcBorders>
              <w:top w:val="single" w:sz="4" w:space="0" w:color="000000"/>
              <w:bottom w:val="single" w:sz="4" w:space="0" w:color="000000"/>
            </w:tcBorders>
            <w:shd w:val="clear" w:color="auto" w:fill="auto"/>
          </w:tcPr>
          <w:p w:rsidR="00C94409" w:rsidRDefault="00C66999">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(расшифровка подписи)</w:t>
            </w:r>
          </w:p>
        </w:tc>
      </w:tr>
    </w:tbl>
    <w:p w:rsidR="00C94409" w:rsidRDefault="00C66999">
      <w:pPr>
        <w:spacing w:after="0" w:line="240" w:lineRule="auto"/>
        <w:ind w:right="6005"/>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 П.</w:t>
      </w:r>
    </w:p>
    <w:p w:rsidR="00C94409" w:rsidRDefault="00C66999">
      <w:pPr>
        <w:spacing w:after="0" w:line="240" w:lineRule="auto"/>
        <w:ind w:right="6005"/>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(при наличии)</w:t>
      </w:r>
    </w:p>
    <w:p w:rsidR="00C94409" w:rsidRDefault="00C94409">
      <w:pPr>
        <w:spacing w:after="0" w:line="240" w:lineRule="auto"/>
        <w:rPr>
          <w:rFonts w:ascii="Times New Roman" w:eastAsia="Times New Roman" w:hAnsi="Times New Roman" w:cs="Times New Roman"/>
          <w:sz w:val="24"/>
          <w:szCs w:val="24"/>
          <w:lang w:eastAsia="ru-RU"/>
        </w:rPr>
      </w:pPr>
    </w:p>
    <w:tbl>
      <w:tblPr>
        <w:tblStyle w:val="22"/>
        <w:tblW w:w="9866" w:type="dxa"/>
        <w:tblInd w:w="14" w:type="dxa"/>
        <w:tblCellMar>
          <w:left w:w="0" w:type="dxa"/>
          <w:right w:w="0" w:type="dxa"/>
        </w:tblCellMar>
        <w:tblLook w:val="01E0" w:firstRow="1" w:lastRow="1" w:firstColumn="1" w:lastColumn="1" w:noHBand="0" w:noVBand="0"/>
      </w:tblPr>
      <w:tblGrid>
        <w:gridCol w:w="4417"/>
        <w:gridCol w:w="5449"/>
      </w:tblGrid>
      <w:tr w:rsidR="00C94409">
        <w:trPr>
          <w:trHeight w:val="253"/>
        </w:trPr>
        <w:tc>
          <w:tcPr>
            <w:tcW w:w="4417" w:type="dxa"/>
            <w:shd w:val="clear" w:color="auto" w:fill="auto"/>
            <w:vAlign w:val="bottom"/>
          </w:tcPr>
          <w:p w:rsidR="00C94409" w:rsidRDefault="00C66999" w:rsidP="002907F6">
            <w:pPr>
              <w:widowControl w:val="0"/>
              <w:shd w:val="clear" w:color="auto" w:fill="FFFFFF"/>
              <w:spacing w:before="300" w:after="0" w:line="240" w:lineRule="auto"/>
              <w:ind w:left="780" w:hanging="780"/>
              <w:jc w:val="both"/>
            </w:pPr>
            <w:r>
              <w:rPr>
                <w:rFonts w:ascii="Times New Roman" w:eastAsia="Times New Roman" w:hAnsi="Times New Roman" w:cs="Times New Roman"/>
              </w:rPr>
              <w:t>К настоящему уведомлению прилагаются:</w:t>
            </w:r>
          </w:p>
        </w:tc>
        <w:tc>
          <w:tcPr>
            <w:tcW w:w="5448" w:type="dxa"/>
            <w:shd w:val="clear" w:color="auto" w:fill="auto"/>
            <w:vAlign w:val="bottom"/>
          </w:tcPr>
          <w:p w:rsidR="00C94409" w:rsidRDefault="00C94409">
            <w:pPr>
              <w:widowControl w:val="0"/>
              <w:shd w:val="clear" w:color="auto" w:fill="FFFFFF"/>
              <w:spacing w:before="300" w:after="0" w:line="240" w:lineRule="auto"/>
              <w:ind w:hanging="780"/>
              <w:jc w:val="both"/>
              <w:rPr>
                <w:rFonts w:ascii="Times New Roman" w:eastAsia="Times New Roman" w:hAnsi="Times New Roman" w:cs="Times New Roman"/>
                <w:sz w:val="20"/>
              </w:rPr>
            </w:pPr>
          </w:p>
        </w:tc>
      </w:tr>
      <w:tr w:rsidR="00C94409">
        <w:trPr>
          <w:trHeight w:val="253"/>
        </w:trPr>
        <w:tc>
          <w:tcPr>
            <w:tcW w:w="9865" w:type="dxa"/>
            <w:gridSpan w:val="2"/>
            <w:shd w:val="clear" w:color="auto" w:fill="auto"/>
            <w:vAlign w:val="bottom"/>
          </w:tcPr>
          <w:p w:rsidR="00C94409" w:rsidRDefault="00C94409">
            <w:pPr>
              <w:widowControl w:val="0"/>
              <w:shd w:val="clear" w:color="auto" w:fill="FFFFFF"/>
              <w:spacing w:before="300" w:after="0" w:line="240" w:lineRule="auto"/>
              <w:ind w:hanging="780"/>
              <w:jc w:val="both"/>
              <w:rPr>
                <w:rFonts w:ascii="Times New Roman" w:eastAsia="Times New Roman" w:hAnsi="Times New Roman" w:cs="Times New Roman"/>
                <w:sz w:val="20"/>
              </w:rPr>
            </w:pPr>
          </w:p>
        </w:tc>
      </w:tr>
      <w:tr w:rsidR="00C94409">
        <w:trPr>
          <w:trHeight w:val="253"/>
        </w:trPr>
        <w:tc>
          <w:tcPr>
            <w:tcW w:w="9865" w:type="dxa"/>
            <w:gridSpan w:val="2"/>
            <w:shd w:val="clear" w:color="auto" w:fill="auto"/>
            <w:vAlign w:val="bottom"/>
          </w:tcPr>
          <w:p w:rsidR="00C94409" w:rsidRDefault="00C94409">
            <w:pPr>
              <w:widowControl w:val="0"/>
              <w:shd w:val="clear" w:color="auto" w:fill="FFFFFF"/>
              <w:spacing w:before="300" w:after="0" w:line="240" w:lineRule="auto"/>
              <w:ind w:hanging="780"/>
              <w:jc w:val="both"/>
              <w:rPr>
                <w:rFonts w:ascii="Times New Roman" w:eastAsia="Times New Roman" w:hAnsi="Times New Roman" w:cs="Times New Roman"/>
                <w:sz w:val="20"/>
              </w:rPr>
            </w:pPr>
          </w:p>
        </w:tc>
      </w:tr>
      <w:tr w:rsidR="00C94409">
        <w:trPr>
          <w:trHeight w:val="344"/>
        </w:trPr>
        <w:tc>
          <w:tcPr>
            <w:tcW w:w="9865" w:type="dxa"/>
            <w:gridSpan w:val="2"/>
            <w:shd w:val="clear" w:color="auto" w:fill="auto"/>
            <w:vAlign w:val="bottom"/>
          </w:tcPr>
          <w:p w:rsidR="00C94409" w:rsidRDefault="00C66999" w:rsidP="006511B5">
            <w:pPr>
              <w:widowControl w:val="0"/>
              <w:shd w:val="clear" w:color="auto" w:fill="FFFFFF"/>
              <w:spacing w:before="300" w:after="0" w:line="240" w:lineRule="auto"/>
              <w:ind w:left="780" w:hanging="780"/>
              <w:jc w:val="both"/>
              <w:rPr>
                <w:sz w:val="14"/>
                <w:szCs w:val="14"/>
              </w:rPr>
            </w:pPr>
            <w:proofErr w:type="gramStart"/>
            <w:r>
              <w:rPr>
                <w:rFonts w:ascii="Times New Roman" w:eastAsia="Times New Roman" w:hAnsi="Times New Roman" w:cs="Times New Roman"/>
                <w:sz w:val="14"/>
                <w:szCs w:val="14"/>
              </w:rPr>
              <w:t>(документы в соответствии с частью 10 статьи 55.31 Градостроительного кодекса Российской Федерации</w:t>
            </w:r>
            <w:proofErr w:type="gramEnd"/>
          </w:p>
          <w:p w:rsidR="00C94409" w:rsidRDefault="00C66999" w:rsidP="006511B5">
            <w:pPr>
              <w:widowControl w:val="0"/>
              <w:shd w:val="clear" w:color="auto" w:fill="FFFFFF"/>
              <w:spacing w:before="300" w:after="0" w:line="240" w:lineRule="auto"/>
              <w:ind w:left="780" w:hanging="780"/>
              <w:jc w:val="both"/>
              <w:rPr>
                <w:sz w:val="14"/>
                <w:szCs w:val="14"/>
              </w:rPr>
            </w:pPr>
            <w:proofErr w:type="gramStart"/>
            <w:r>
              <w:rPr>
                <w:rFonts w:ascii="Times New Roman" w:eastAsia="Times New Roman" w:hAnsi="Times New Roman" w:cs="Times New Roman"/>
                <w:sz w:val="14"/>
                <w:szCs w:val="14"/>
              </w:rPr>
              <w:t>(Собрание законодательства Российской Федерации, 2005, № 1, ст. 16; 2018, № 32, ст. 5133, 5135))</w:t>
            </w:r>
            <w:proofErr w:type="gramEnd"/>
          </w:p>
        </w:tc>
      </w:tr>
    </w:tbl>
    <w:p w:rsidR="00C94409" w:rsidRDefault="00C94409">
      <w:pPr>
        <w:spacing w:after="0" w:line="240" w:lineRule="auto"/>
        <w:rPr>
          <w:rFonts w:ascii="Times New Roman" w:eastAsia="Times New Roman" w:hAnsi="Times New Roman" w:cs="Times New Roman"/>
          <w:sz w:val="2"/>
          <w:szCs w:val="2"/>
          <w:lang w:eastAsia="ru-RU"/>
        </w:rPr>
      </w:pPr>
    </w:p>
    <w:p w:rsidR="00C94409" w:rsidRDefault="00C94409">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C94409" w:rsidRDefault="00C94409">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C94409" w:rsidRDefault="00C94409">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C94409" w:rsidRDefault="00C94409">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C94409" w:rsidRDefault="00C94409">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C94409" w:rsidRDefault="00C94409">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C94409" w:rsidRDefault="00C94409">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C94409" w:rsidRDefault="00C94409">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C94409" w:rsidRDefault="00C94409">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C94409" w:rsidRDefault="00C94409">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C94409" w:rsidRDefault="00C94409">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C94409" w:rsidRDefault="00C94409">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C94409" w:rsidRDefault="00C94409">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C94409" w:rsidRDefault="00C66999">
      <w:pPr>
        <w:tabs>
          <w:tab w:val="left" w:pos="142"/>
          <w:tab w:val="left" w:pos="284"/>
        </w:tabs>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Приложение № 4</w:t>
      </w:r>
    </w:p>
    <w:p w:rsidR="00C94409" w:rsidRDefault="00C66999">
      <w:pPr>
        <w:spacing w:after="0" w:line="240" w:lineRule="auto"/>
        <w:ind w:firstLine="426"/>
        <w:jc w:val="right"/>
        <w:rPr>
          <w:rFonts w:ascii="Times New Roman" w:eastAsia="Times New Roman" w:hAnsi="Times New Roman" w:cs="Times New Roman"/>
          <w:bCs/>
          <w:sz w:val="18"/>
          <w:szCs w:val="18"/>
          <w:lang w:eastAsia="ru-RU"/>
        </w:rPr>
      </w:pPr>
      <w:r>
        <w:rPr>
          <w:rFonts w:ascii="Times New Roman" w:eastAsia="Times New Roman" w:hAnsi="Times New Roman" w:cs="Times New Roman"/>
          <w:sz w:val="18"/>
          <w:szCs w:val="18"/>
          <w:lang w:eastAsia="ru-RU"/>
        </w:rPr>
        <w:t>к Административному регламенту</w:t>
      </w:r>
      <w:r w:rsidR="005A4E0C">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bCs/>
          <w:sz w:val="18"/>
          <w:szCs w:val="18"/>
          <w:lang w:eastAsia="ru-RU"/>
        </w:rPr>
        <w:t xml:space="preserve"> по предоставлению </w:t>
      </w:r>
      <w:r>
        <w:rPr>
          <w:rFonts w:ascii="Times New Roman" w:eastAsia="Times New Roman" w:hAnsi="Times New Roman" w:cs="Times New Roman"/>
          <w:sz w:val="18"/>
          <w:szCs w:val="18"/>
          <w:lang w:eastAsia="ru-RU"/>
        </w:rPr>
        <w:t>м</w:t>
      </w:r>
      <w:r>
        <w:rPr>
          <w:rFonts w:ascii="Times New Roman" w:eastAsia="Times New Roman" w:hAnsi="Times New Roman" w:cs="Times New Roman"/>
          <w:bCs/>
          <w:sz w:val="18"/>
          <w:szCs w:val="18"/>
          <w:lang w:eastAsia="ru-RU"/>
        </w:rPr>
        <w:t xml:space="preserve">униципальной услуги  </w:t>
      </w:r>
    </w:p>
    <w:p w:rsidR="005A4E0C" w:rsidRDefault="00C66999">
      <w:pPr>
        <w:spacing w:after="0" w:line="240" w:lineRule="auto"/>
        <w:ind w:firstLine="426"/>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«Направление уведомления о планируемом сносе объекта капитального строительства</w:t>
      </w:r>
    </w:p>
    <w:p w:rsidR="00C94409" w:rsidRDefault="00C66999">
      <w:pPr>
        <w:spacing w:after="0" w:line="240" w:lineRule="auto"/>
        <w:ind w:firstLine="426"/>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и уведомления о завершении сноса объекта капитального строительства»</w:t>
      </w:r>
    </w:p>
    <w:p w:rsidR="00C94409" w:rsidRDefault="00C94409">
      <w:pPr>
        <w:spacing w:after="0" w:line="240" w:lineRule="auto"/>
        <w:jc w:val="right"/>
        <w:rPr>
          <w:rFonts w:ascii="Times New Roman" w:eastAsia="Times New Roman" w:hAnsi="Times New Roman" w:cs="Times New Roman"/>
          <w:b/>
          <w:sz w:val="28"/>
          <w:szCs w:val="28"/>
          <w:lang w:eastAsia="ru-RU"/>
        </w:rPr>
      </w:pPr>
    </w:p>
    <w:p w:rsidR="00C94409" w:rsidRDefault="00C66999">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Уведомление о завершении сноса объекта капитального строительства</w:t>
      </w:r>
    </w:p>
    <w:p w:rsidR="00C94409" w:rsidRDefault="00C94409">
      <w:pPr>
        <w:spacing w:after="0" w:line="240" w:lineRule="auto"/>
        <w:rPr>
          <w:rFonts w:ascii="Times New Roman" w:eastAsia="Times New Roman" w:hAnsi="Times New Roman" w:cs="Times New Roman"/>
          <w:sz w:val="24"/>
          <w:szCs w:val="24"/>
          <w:lang w:eastAsia="ru-RU"/>
        </w:rPr>
      </w:pPr>
    </w:p>
    <w:tbl>
      <w:tblPr>
        <w:tblStyle w:val="1"/>
        <w:tblW w:w="3892" w:type="dxa"/>
        <w:jc w:val="right"/>
        <w:tblCellMar>
          <w:left w:w="5" w:type="dxa"/>
          <w:right w:w="5" w:type="dxa"/>
        </w:tblCellMar>
        <w:tblLook w:val="01E0" w:firstRow="1" w:lastRow="1" w:firstColumn="1" w:lastColumn="1" w:noHBand="0" w:noVBand="0"/>
      </w:tblPr>
      <w:tblGrid>
        <w:gridCol w:w="141"/>
        <w:gridCol w:w="490"/>
        <w:gridCol w:w="223"/>
        <w:gridCol w:w="1876"/>
        <w:gridCol w:w="380"/>
        <w:gridCol w:w="490"/>
        <w:gridCol w:w="292"/>
      </w:tblGrid>
      <w:tr w:rsidR="00C94409">
        <w:trPr>
          <w:trHeight w:val="240"/>
          <w:jc w:val="right"/>
        </w:trPr>
        <w:tc>
          <w:tcPr>
            <w:tcW w:w="140" w:type="dxa"/>
            <w:tcBorders>
              <w:top w:val="nil"/>
              <w:left w:val="nil"/>
              <w:bottom w:val="nil"/>
              <w:right w:val="nil"/>
            </w:tcBorders>
            <w:shd w:val="clear" w:color="auto" w:fill="auto"/>
            <w:vAlign w:val="bottom"/>
          </w:tcPr>
          <w:p w:rsidR="00C94409" w:rsidRDefault="00C66999">
            <w:pPr>
              <w:spacing w:after="0" w:line="240" w:lineRule="auto"/>
              <w:jc w:val="right"/>
              <w:rPr>
                <w:sz w:val="24"/>
                <w:szCs w:val="24"/>
              </w:rPr>
            </w:pPr>
            <w:r>
              <w:rPr>
                <w:rFonts w:ascii="Times New Roman" w:eastAsia="Times New Roman" w:hAnsi="Times New Roman" w:cs="Times New Roman"/>
                <w:sz w:val="24"/>
                <w:szCs w:val="24"/>
              </w:rPr>
              <w:t>«</w:t>
            </w:r>
          </w:p>
        </w:tc>
        <w:tc>
          <w:tcPr>
            <w:tcW w:w="490" w:type="dxa"/>
            <w:tcBorders>
              <w:top w:val="nil"/>
              <w:left w:val="nil"/>
              <w:right w:val="nil"/>
            </w:tcBorders>
            <w:shd w:val="clear" w:color="auto" w:fill="auto"/>
            <w:vAlign w:val="bottom"/>
          </w:tcPr>
          <w:p w:rsidR="00C94409" w:rsidRDefault="00C94409">
            <w:pPr>
              <w:spacing w:after="0" w:line="240" w:lineRule="auto"/>
              <w:jc w:val="center"/>
              <w:rPr>
                <w:rFonts w:ascii="Times New Roman" w:eastAsia="Times New Roman" w:hAnsi="Times New Roman" w:cs="Times New Roman"/>
                <w:sz w:val="20"/>
              </w:rPr>
            </w:pPr>
          </w:p>
        </w:tc>
        <w:tc>
          <w:tcPr>
            <w:tcW w:w="223" w:type="dxa"/>
            <w:tcBorders>
              <w:top w:val="nil"/>
              <w:left w:val="nil"/>
              <w:bottom w:val="nil"/>
              <w:right w:val="nil"/>
            </w:tcBorders>
            <w:shd w:val="clear" w:color="auto" w:fill="auto"/>
            <w:vAlign w:val="bottom"/>
          </w:tcPr>
          <w:p w:rsidR="00C94409" w:rsidRDefault="00C66999">
            <w:pPr>
              <w:spacing w:after="0" w:line="240" w:lineRule="auto"/>
              <w:rPr>
                <w:sz w:val="24"/>
                <w:szCs w:val="24"/>
              </w:rPr>
            </w:pPr>
            <w:r>
              <w:rPr>
                <w:rFonts w:ascii="Times New Roman" w:eastAsia="Times New Roman" w:hAnsi="Times New Roman" w:cs="Times New Roman"/>
                <w:sz w:val="24"/>
                <w:szCs w:val="24"/>
              </w:rPr>
              <w:t>»</w:t>
            </w:r>
          </w:p>
        </w:tc>
        <w:tc>
          <w:tcPr>
            <w:tcW w:w="1876" w:type="dxa"/>
            <w:tcBorders>
              <w:top w:val="nil"/>
              <w:left w:val="nil"/>
              <w:right w:val="nil"/>
            </w:tcBorders>
            <w:shd w:val="clear" w:color="auto" w:fill="auto"/>
            <w:vAlign w:val="bottom"/>
          </w:tcPr>
          <w:p w:rsidR="00C94409" w:rsidRDefault="00C94409">
            <w:pPr>
              <w:spacing w:after="0" w:line="240" w:lineRule="auto"/>
              <w:jc w:val="center"/>
              <w:rPr>
                <w:rFonts w:ascii="Times New Roman" w:eastAsia="Times New Roman" w:hAnsi="Times New Roman" w:cs="Times New Roman"/>
                <w:sz w:val="20"/>
              </w:rPr>
            </w:pPr>
          </w:p>
        </w:tc>
        <w:tc>
          <w:tcPr>
            <w:tcW w:w="380" w:type="dxa"/>
            <w:tcBorders>
              <w:top w:val="nil"/>
              <w:left w:val="nil"/>
              <w:bottom w:val="nil"/>
              <w:right w:val="nil"/>
            </w:tcBorders>
            <w:shd w:val="clear" w:color="auto" w:fill="auto"/>
            <w:vAlign w:val="bottom"/>
          </w:tcPr>
          <w:p w:rsidR="00C94409" w:rsidRDefault="00C66999">
            <w:pPr>
              <w:spacing w:after="0" w:line="240" w:lineRule="auto"/>
              <w:jc w:val="right"/>
              <w:rPr>
                <w:sz w:val="24"/>
                <w:szCs w:val="24"/>
              </w:rPr>
            </w:pPr>
            <w:r>
              <w:rPr>
                <w:rFonts w:ascii="Times New Roman" w:eastAsia="Times New Roman" w:hAnsi="Times New Roman" w:cs="Times New Roman"/>
                <w:sz w:val="24"/>
                <w:szCs w:val="24"/>
              </w:rPr>
              <w:t>20</w:t>
            </w:r>
          </w:p>
        </w:tc>
        <w:tc>
          <w:tcPr>
            <w:tcW w:w="490" w:type="dxa"/>
            <w:tcBorders>
              <w:top w:val="nil"/>
              <w:left w:val="nil"/>
              <w:right w:val="nil"/>
            </w:tcBorders>
            <w:shd w:val="clear" w:color="auto" w:fill="auto"/>
            <w:vAlign w:val="bottom"/>
          </w:tcPr>
          <w:p w:rsidR="00C94409" w:rsidRDefault="00C94409">
            <w:pPr>
              <w:spacing w:after="0" w:line="240" w:lineRule="auto"/>
              <w:rPr>
                <w:rFonts w:ascii="Times New Roman" w:eastAsia="Times New Roman" w:hAnsi="Times New Roman" w:cs="Times New Roman"/>
                <w:sz w:val="20"/>
              </w:rPr>
            </w:pPr>
          </w:p>
        </w:tc>
        <w:tc>
          <w:tcPr>
            <w:tcW w:w="292" w:type="dxa"/>
            <w:tcBorders>
              <w:top w:val="nil"/>
              <w:left w:val="nil"/>
              <w:bottom w:val="nil"/>
              <w:right w:val="nil"/>
            </w:tcBorders>
            <w:shd w:val="clear" w:color="auto" w:fill="auto"/>
            <w:vAlign w:val="bottom"/>
          </w:tcPr>
          <w:p w:rsidR="00C94409" w:rsidRDefault="00C66999">
            <w:pPr>
              <w:spacing w:after="0" w:line="240" w:lineRule="auto"/>
              <w:rPr>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г</w:t>
            </w:r>
            <w:proofErr w:type="gramEnd"/>
            <w:r>
              <w:rPr>
                <w:rFonts w:ascii="Times New Roman" w:eastAsia="Times New Roman" w:hAnsi="Times New Roman" w:cs="Times New Roman"/>
                <w:sz w:val="24"/>
                <w:szCs w:val="24"/>
              </w:rPr>
              <w:t>.</w:t>
            </w:r>
          </w:p>
        </w:tc>
      </w:tr>
    </w:tbl>
    <w:p w:rsidR="00C94409" w:rsidRDefault="00C94409">
      <w:pPr>
        <w:spacing w:after="0" w:line="240" w:lineRule="auto"/>
        <w:rPr>
          <w:rFonts w:ascii="Times New Roman" w:eastAsia="Times New Roman" w:hAnsi="Times New Roman" w:cs="Times New Roman"/>
          <w:sz w:val="24"/>
          <w:szCs w:val="24"/>
          <w:lang w:eastAsia="ru-RU"/>
        </w:rPr>
      </w:pPr>
    </w:p>
    <w:tbl>
      <w:tblPr>
        <w:tblStyle w:val="1"/>
        <w:tblW w:w="9414" w:type="dxa"/>
        <w:tblInd w:w="14" w:type="dxa"/>
        <w:tblCellMar>
          <w:left w:w="5" w:type="dxa"/>
          <w:right w:w="5" w:type="dxa"/>
        </w:tblCellMar>
        <w:tblLook w:val="01E0" w:firstRow="1" w:lastRow="1" w:firstColumn="1" w:lastColumn="1" w:noHBand="0" w:noVBand="0"/>
      </w:tblPr>
      <w:tblGrid>
        <w:gridCol w:w="9414"/>
      </w:tblGrid>
      <w:tr w:rsidR="00C94409">
        <w:trPr>
          <w:trHeight w:val="262"/>
        </w:trPr>
        <w:tc>
          <w:tcPr>
            <w:tcW w:w="9414" w:type="dxa"/>
            <w:tcBorders>
              <w:top w:val="nil"/>
              <w:left w:val="nil"/>
              <w:right w:val="nil"/>
            </w:tcBorders>
            <w:shd w:val="clear" w:color="auto" w:fill="auto"/>
            <w:vAlign w:val="bottom"/>
          </w:tcPr>
          <w:p w:rsidR="00C94409" w:rsidRDefault="00C94409">
            <w:pPr>
              <w:spacing w:after="0" w:line="240" w:lineRule="auto"/>
              <w:jc w:val="center"/>
              <w:rPr>
                <w:rFonts w:ascii="Times New Roman" w:eastAsia="Times New Roman" w:hAnsi="Times New Roman" w:cs="Times New Roman"/>
                <w:sz w:val="20"/>
              </w:rPr>
            </w:pPr>
          </w:p>
        </w:tc>
      </w:tr>
      <w:tr w:rsidR="00C94409">
        <w:trPr>
          <w:trHeight w:val="262"/>
        </w:trPr>
        <w:tc>
          <w:tcPr>
            <w:tcW w:w="9414" w:type="dxa"/>
            <w:tcBorders>
              <w:top w:val="nil"/>
              <w:left w:val="nil"/>
              <w:right w:val="nil"/>
            </w:tcBorders>
            <w:shd w:val="clear" w:color="auto" w:fill="auto"/>
            <w:vAlign w:val="bottom"/>
          </w:tcPr>
          <w:p w:rsidR="00C94409" w:rsidRDefault="00C94409">
            <w:pPr>
              <w:spacing w:after="0" w:line="240" w:lineRule="auto"/>
              <w:jc w:val="center"/>
              <w:rPr>
                <w:rFonts w:ascii="Times New Roman" w:eastAsia="Times New Roman" w:hAnsi="Times New Roman" w:cs="Times New Roman"/>
                <w:sz w:val="20"/>
              </w:rPr>
            </w:pPr>
          </w:p>
        </w:tc>
      </w:tr>
      <w:tr w:rsidR="00C94409">
        <w:trPr>
          <w:trHeight w:val="528"/>
        </w:trPr>
        <w:tc>
          <w:tcPr>
            <w:tcW w:w="9414" w:type="dxa"/>
            <w:tcBorders>
              <w:top w:val="nil"/>
              <w:left w:val="nil"/>
              <w:bottom w:val="nil"/>
              <w:right w:val="nil"/>
            </w:tcBorders>
            <w:shd w:val="clear" w:color="auto" w:fill="auto"/>
            <w:vAlign w:val="bottom"/>
          </w:tcPr>
          <w:p w:rsidR="00C94409" w:rsidRDefault="00C66999">
            <w:pPr>
              <w:spacing w:after="0" w:line="240" w:lineRule="auto"/>
              <w:jc w:val="center"/>
              <w:rPr>
                <w:iCs/>
                <w:sz w:val="14"/>
                <w:szCs w:val="14"/>
              </w:rPr>
            </w:pPr>
            <w:proofErr w:type="gramStart"/>
            <w:r>
              <w:rPr>
                <w:rFonts w:ascii="Times New Roman" w:eastAsia="Times New Roman" w:hAnsi="Times New Roman" w:cs="Times New Roman"/>
                <w:iCs/>
                <w:sz w:val="14"/>
                <w:szCs w:val="14"/>
              </w:rPr>
              <w:t>(наименование органа местного самоуправления поселения, городского округа по месту нахождения земельного участка,</w:t>
            </w:r>
            <w:proofErr w:type="gramEnd"/>
          </w:p>
          <w:p w:rsidR="00C94409" w:rsidRDefault="00C66999">
            <w:pPr>
              <w:spacing w:after="0" w:line="240" w:lineRule="auto"/>
              <w:jc w:val="center"/>
              <w:rPr>
                <w:iCs/>
                <w:sz w:val="14"/>
                <w:szCs w:val="14"/>
              </w:rPr>
            </w:pPr>
            <w:proofErr w:type="gramStart"/>
            <w:r>
              <w:rPr>
                <w:rFonts w:ascii="Times New Roman" w:eastAsia="Times New Roman" w:hAnsi="Times New Roman" w:cs="Times New Roman"/>
                <w:iCs/>
                <w:sz w:val="14"/>
                <w:szCs w:val="14"/>
              </w:rPr>
              <w:t>на котором располагался снесенный объект капитального строительства, или в случае, если такой земельный участок находится</w:t>
            </w:r>
            <w:proofErr w:type="gramEnd"/>
          </w:p>
          <w:p w:rsidR="00C94409" w:rsidRDefault="00C66999">
            <w:pPr>
              <w:spacing w:after="0" w:line="240" w:lineRule="auto"/>
              <w:jc w:val="center"/>
              <w:rPr>
                <w:iCs/>
                <w:sz w:val="14"/>
                <w:szCs w:val="14"/>
              </w:rPr>
            </w:pPr>
            <w:r>
              <w:rPr>
                <w:rFonts w:ascii="Times New Roman" w:eastAsia="Times New Roman" w:hAnsi="Times New Roman" w:cs="Times New Roman"/>
                <w:iCs/>
                <w:sz w:val="14"/>
                <w:szCs w:val="14"/>
              </w:rPr>
              <w:t>на межселенной территории, — наименование органа местного самоуправления муниципального района)</w:t>
            </w:r>
          </w:p>
        </w:tc>
      </w:tr>
    </w:tbl>
    <w:p w:rsidR="00C94409" w:rsidRDefault="00C94409">
      <w:pPr>
        <w:spacing w:after="0" w:line="240" w:lineRule="auto"/>
        <w:rPr>
          <w:rFonts w:ascii="Times New Roman" w:eastAsia="Times New Roman" w:hAnsi="Times New Roman" w:cs="Times New Roman"/>
          <w:sz w:val="24"/>
          <w:szCs w:val="24"/>
          <w:lang w:eastAsia="ru-RU"/>
        </w:rPr>
      </w:pPr>
    </w:p>
    <w:p w:rsidR="00C94409" w:rsidRDefault="00C66999">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 Сведения о застройщике, техническом заказчике</w:t>
      </w:r>
    </w:p>
    <w:p w:rsidR="00C94409" w:rsidRDefault="00C94409">
      <w:pPr>
        <w:spacing w:after="0" w:line="240" w:lineRule="auto"/>
        <w:rPr>
          <w:rFonts w:ascii="Times New Roman" w:eastAsia="Times New Roman" w:hAnsi="Times New Roman" w:cs="Times New Roman"/>
          <w:lang w:eastAsia="ru-RU"/>
        </w:rPr>
      </w:pPr>
    </w:p>
    <w:tbl>
      <w:tblPr>
        <w:tblW w:w="9333" w:type="dxa"/>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 w:type="dxa"/>
          <w:right w:w="5" w:type="dxa"/>
        </w:tblCellMar>
        <w:tblLook w:val="01E0" w:firstRow="1" w:lastRow="1" w:firstColumn="1" w:lastColumn="1" w:noHBand="0" w:noVBand="0"/>
      </w:tblPr>
      <w:tblGrid>
        <w:gridCol w:w="697"/>
        <w:gridCol w:w="2922"/>
        <w:gridCol w:w="5714"/>
      </w:tblGrid>
      <w:tr w:rsidR="00C94409">
        <w:trPr>
          <w:cantSplit/>
          <w:trHeight w:val="240"/>
        </w:trPr>
        <w:tc>
          <w:tcPr>
            <w:tcW w:w="6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1.1.</w:t>
            </w:r>
          </w:p>
        </w:tc>
        <w:tc>
          <w:tcPr>
            <w:tcW w:w="29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Сведения о физическом лице, в случае если застройщиком является физическое лицо:</w:t>
            </w:r>
          </w:p>
        </w:tc>
        <w:tc>
          <w:tcPr>
            <w:tcW w:w="57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lang w:eastAsia="ru-RU"/>
              </w:rPr>
            </w:pPr>
          </w:p>
        </w:tc>
      </w:tr>
      <w:tr w:rsidR="00C94409">
        <w:trPr>
          <w:cantSplit/>
          <w:trHeight w:val="240"/>
        </w:trPr>
        <w:tc>
          <w:tcPr>
            <w:tcW w:w="6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1.1.1.</w:t>
            </w:r>
          </w:p>
        </w:tc>
        <w:tc>
          <w:tcPr>
            <w:tcW w:w="29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Фамилия, имя, отчество (при наличии)</w:t>
            </w:r>
          </w:p>
        </w:tc>
        <w:tc>
          <w:tcPr>
            <w:tcW w:w="57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lang w:eastAsia="ru-RU"/>
              </w:rPr>
            </w:pPr>
          </w:p>
        </w:tc>
      </w:tr>
      <w:tr w:rsidR="00C94409">
        <w:trPr>
          <w:cantSplit/>
          <w:trHeight w:val="240"/>
        </w:trPr>
        <w:tc>
          <w:tcPr>
            <w:tcW w:w="6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1.1.2.</w:t>
            </w:r>
          </w:p>
        </w:tc>
        <w:tc>
          <w:tcPr>
            <w:tcW w:w="29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Место жительства</w:t>
            </w:r>
          </w:p>
        </w:tc>
        <w:tc>
          <w:tcPr>
            <w:tcW w:w="57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lang w:eastAsia="ru-RU"/>
              </w:rPr>
            </w:pPr>
          </w:p>
        </w:tc>
      </w:tr>
      <w:tr w:rsidR="00C94409">
        <w:trPr>
          <w:cantSplit/>
          <w:trHeight w:val="240"/>
        </w:trPr>
        <w:tc>
          <w:tcPr>
            <w:tcW w:w="6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1.1.3.</w:t>
            </w:r>
          </w:p>
        </w:tc>
        <w:tc>
          <w:tcPr>
            <w:tcW w:w="29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Реквизиты документа, удостоверяющего личность</w:t>
            </w:r>
          </w:p>
        </w:tc>
        <w:tc>
          <w:tcPr>
            <w:tcW w:w="57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lang w:eastAsia="ru-RU"/>
              </w:rPr>
            </w:pPr>
          </w:p>
        </w:tc>
      </w:tr>
      <w:tr w:rsidR="00C94409">
        <w:trPr>
          <w:cantSplit/>
          <w:trHeight w:val="240"/>
        </w:trPr>
        <w:tc>
          <w:tcPr>
            <w:tcW w:w="6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1.2.</w:t>
            </w:r>
          </w:p>
        </w:tc>
        <w:tc>
          <w:tcPr>
            <w:tcW w:w="29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Сведения о юридическом лице, в случае если застройщиком или техническим заказчиком является юридическое лицо:</w:t>
            </w:r>
          </w:p>
        </w:tc>
        <w:tc>
          <w:tcPr>
            <w:tcW w:w="57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lang w:eastAsia="ru-RU"/>
              </w:rPr>
            </w:pPr>
          </w:p>
        </w:tc>
      </w:tr>
      <w:tr w:rsidR="00C94409">
        <w:trPr>
          <w:cantSplit/>
          <w:trHeight w:val="240"/>
        </w:trPr>
        <w:tc>
          <w:tcPr>
            <w:tcW w:w="6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1.2.1.</w:t>
            </w:r>
          </w:p>
        </w:tc>
        <w:tc>
          <w:tcPr>
            <w:tcW w:w="29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Наименование</w:t>
            </w:r>
          </w:p>
        </w:tc>
        <w:tc>
          <w:tcPr>
            <w:tcW w:w="57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lang w:eastAsia="ru-RU"/>
              </w:rPr>
            </w:pPr>
          </w:p>
        </w:tc>
      </w:tr>
      <w:tr w:rsidR="00C94409">
        <w:trPr>
          <w:cantSplit/>
          <w:trHeight w:val="240"/>
        </w:trPr>
        <w:tc>
          <w:tcPr>
            <w:tcW w:w="6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1.2.2.</w:t>
            </w:r>
          </w:p>
        </w:tc>
        <w:tc>
          <w:tcPr>
            <w:tcW w:w="29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Место нахождения</w:t>
            </w:r>
          </w:p>
        </w:tc>
        <w:tc>
          <w:tcPr>
            <w:tcW w:w="57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lang w:eastAsia="ru-RU"/>
              </w:rPr>
            </w:pPr>
          </w:p>
        </w:tc>
      </w:tr>
      <w:tr w:rsidR="00C94409">
        <w:trPr>
          <w:cantSplit/>
          <w:trHeight w:val="240"/>
        </w:trPr>
        <w:tc>
          <w:tcPr>
            <w:tcW w:w="6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1.2.3.</w:t>
            </w:r>
          </w:p>
        </w:tc>
        <w:tc>
          <w:tcPr>
            <w:tcW w:w="29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57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lang w:eastAsia="ru-RU"/>
              </w:rPr>
            </w:pPr>
          </w:p>
        </w:tc>
      </w:tr>
      <w:tr w:rsidR="00C94409">
        <w:trPr>
          <w:cantSplit/>
          <w:trHeight w:val="240"/>
        </w:trPr>
        <w:tc>
          <w:tcPr>
            <w:tcW w:w="6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1.2.4.</w:t>
            </w:r>
          </w:p>
        </w:tc>
        <w:tc>
          <w:tcPr>
            <w:tcW w:w="29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beforeAutospacing="1" w:afterAutospacing="1"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Идентификационный номер налогоплательщика, за исключением случая, если заявителем является иностранное юридическое лицо</w:t>
            </w:r>
          </w:p>
        </w:tc>
        <w:tc>
          <w:tcPr>
            <w:tcW w:w="57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lang w:eastAsia="ru-RU"/>
              </w:rPr>
            </w:pPr>
          </w:p>
        </w:tc>
      </w:tr>
    </w:tbl>
    <w:p w:rsidR="00C94409" w:rsidRDefault="00C94409">
      <w:pPr>
        <w:spacing w:after="0" w:line="240" w:lineRule="auto"/>
        <w:rPr>
          <w:rFonts w:ascii="Times New Roman" w:eastAsia="Times New Roman" w:hAnsi="Times New Roman" w:cs="Times New Roman"/>
          <w:sz w:val="24"/>
          <w:szCs w:val="24"/>
          <w:lang w:eastAsia="ru-RU"/>
        </w:rPr>
      </w:pPr>
    </w:p>
    <w:p w:rsidR="00C94409" w:rsidRDefault="00C94409">
      <w:pPr>
        <w:spacing w:after="0" w:line="240" w:lineRule="auto"/>
        <w:rPr>
          <w:rFonts w:ascii="Times New Roman" w:eastAsia="Times New Roman" w:hAnsi="Times New Roman" w:cs="Times New Roman"/>
          <w:sz w:val="24"/>
          <w:szCs w:val="24"/>
          <w:lang w:eastAsia="ru-RU"/>
        </w:rPr>
      </w:pPr>
    </w:p>
    <w:p w:rsidR="00C94409" w:rsidRDefault="00C66999">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 Сведения о земельном участке</w:t>
      </w:r>
    </w:p>
    <w:p w:rsidR="00C94409" w:rsidRDefault="00C66999">
      <w:pPr>
        <w:spacing w:after="0" w:line="240" w:lineRule="auto"/>
        <w:ind w:left="57" w:right="57"/>
      </w:pPr>
      <w:r>
        <w:rPr>
          <w:rFonts w:ascii="Times New Roman" w:eastAsia="Times New Roman" w:hAnsi="Times New Roman" w:cs="Times New Roman"/>
          <w:lang w:eastAsia="ru-RU"/>
        </w:rPr>
        <w:t>2.1.</w:t>
      </w:r>
    </w:p>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Кадастровый номер земельного участка (при наличии)</w:t>
      </w:r>
    </w:p>
    <w:p w:rsidR="00C94409" w:rsidRDefault="00C66999">
      <w:pPr>
        <w:spacing w:after="0" w:line="240" w:lineRule="auto"/>
        <w:ind w:left="57" w:right="57"/>
      </w:pPr>
      <w:r>
        <w:rPr>
          <w:rFonts w:ascii="Times New Roman" w:eastAsia="Times New Roman" w:hAnsi="Times New Roman" w:cs="Times New Roman"/>
          <w:lang w:eastAsia="ru-RU"/>
        </w:rPr>
        <w:t>2.2.</w:t>
      </w:r>
    </w:p>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Адрес или описание местоположения земельного участка</w:t>
      </w:r>
    </w:p>
    <w:p w:rsidR="00C94409" w:rsidRDefault="00C66999">
      <w:pPr>
        <w:spacing w:after="0" w:line="240" w:lineRule="auto"/>
        <w:ind w:left="57" w:right="57"/>
      </w:pPr>
      <w:r>
        <w:rPr>
          <w:rFonts w:ascii="Times New Roman" w:eastAsia="Times New Roman" w:hAnsi="Times New Roman" w:cs="Times New Roman"/>
          <w:lang w:eastAsia="ru-RU"/>
        </w:rPr>
        <w:t>2.3.</w:t>
      </w:r>
    </w:p>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Сведения о праве застройщика на земельный участок (правоустанавливающие документы)</w:t>
      </w:r>
    </w:p>
    <w:p w:rsidR="00C94409" w:rsidRDefault="00C66999">
      <w:pPr>
        <w:spacing w:after="0" w:line="240" w:lineRule="auto"/>
        <w:ind w:left="57" w:right="57"/>
      </w:pPr>
      <w:r>
        <w:rPr>
          <w:rFonts w:ascii="Times New Roman" w:eastAsia="Times New Roman" w:hAnsi="Times New Roman" w:cs="Times New Roman"/>
          <w:lang w:eastAsia="ru-RU"/>
        </w:rPr>
        <w:t>2.4.</w:t>
      </w:r>
    </w:p>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Сведения о наличии прав иных лиц на земельный участок (при наличии таких лиц)</w:t>
      </w:r>
    </w:p>
    <w:p w:rsidR="00C94409" w:rsidRDefault="00C94409">
      <w:pPr>
        <w:spacing w:after="0" w:line="240" w:lineRule="auto"/>
        <w:ind w:left="57" w:right="57"/>
        <w:rPr>
          <w:rFonts w:ascii="Times New Roman" w:eastAsia="Times New Roman" w:hAnsi="Times New Roman" w:cs="Times New Roman"/>
          <w:lang w:eastAsia="ru-RU"/>
        </w:rPr>
      </w:pPr>
    </w:p>
    <w:p w:rsidR="00C94409" w:rsidRDefault="00C94409">
      <w:pPr>
        <w:spacing w:after="0" w:line="240" w:lineRule="auto"/>
        <w:rPr>
          <w:rFonts w:ascii="Times New Roman" w:eastAsia="Times New Roman" w:hAnsi="Times New Roman" w:cs="Times New Roman"/>
          <w:sz w:val="24"/>
          <w:szCs w:val="24"/>
          <w:lang w:eastAsia="ru-RU"/>
        </w:rPr>
      </w:pPr>
    </w:p>
    <w:p w:rsidR="00C94409" w:rsidRDefault="00C66999">
      <w:r>
        <w:rPr>
          <w:rFonts w:ascii="Times New Roman" w:hAnsi="Times New Roman"/>
          <w:sz w:val="24"/>
          <w:szCs w:val="24"/>
        </w:rPr>
        <w:t>Настоящим уведомляю о сносе объекта капитального строительства, указанного в уведомлении о планируемо</w:t>
      </w:r>
      <w:proofErr w:type="gramStart"/>
      <w:r>
        <w:rPr>
          <w:rFonts w:ascii="Times New Roman" w:hAnsi="Times New Roman"/>
          <w:sz w:val="24"/>
          <w:szCs w:val="24"/>
        </w:rPr>
        <w:t>м(</w:t>
      </w:r>
      <w:proofErr w:type="gramEnd"/>
      <w:r>
        <w:rPr>
          <w:rFonts w:ascii="Times New Roman" w:hAnsi="Times New Roman"/>
          <w:sz w:val="24"/>
          <w:szCs w:val="24"/>
        </w:rPr>
        <w:t>кадастровый номер объекта капитального строительства (при наличии)) сносе объекта капитального строительства</w:t>
      </w:r>
      <w:r>
        <w:t xml:space="preserve"> </w:t>
      </w:r>
    </w:p>
    <w:p w:rsidR="00C94409" w:rsidRDefault="00C66999">
      <w:r>
        <w:rPr>
          <w:sz w:val="24"/>
          <w:szCs w:val="24"/>
        </w:rPr>
        <w:t>от</w:t>
      </w:r>
      <w:r>
        <w:rPr>
          <w:sz w:val="24"/>
          <w:szCs w:val="24"/>
        </w:rPr>
        <w:tab/>
        <w:t>«_____» 20___________г.</w:t>
      </w:r>
    </w:p>
    <w:p w:rsidR="00C94409" w:rsidRDefault="00C66999">
      <w:r>
        <w:rPr>
          <w:sz w:val="24"/>
          <w:szCs w:val="24"/>
        </w:rPr>
        <w:t xml:space="preserve">                              </w:t>
      </w:r>
      <w:r>
        <w:rPr>
          <w:sz w:val="14"/>
          <w:szCs w:val="14"/>
        </w:rPr>
        <w:t>(дата направления)</w:t>
      </w:r>
    </w:p>
    <w:tbl>
      <w:tblPr>
        <w:tblStyle w:val="1"/>
        <w:tblW w:w="9918" w:type="dxa"/>
        <w:tblInd w:w="14" w:type="dxa"/>
        <w:tblCellMar>
          <w:left w:w="5" w:type="dxa"/>
          <w:right w:w="5" w:type="dxa"/>
        </w:tblCellMar>
        <w:tblLook w:val="01E0" w:firstRow="1" w:lastRow="1" w:firstColumn="1" w:lastColumn="1" w:noHBand="0" w:noVBand="0"/>
      </w:tblPr>
      <w:tblGrid>
        <w:gridCol w:w="6160"/>
        <w:gridCol w:w="3758"/>
      </w:tblGrid>
      <w:tr w:rsidR="00C94409">
        <w:trPr>
          <w:trHeight w:val="258"/>
        </w:trPr>
        <w:tc>
          <w:tcPr>
            <w:tcW w:w="6159" w:type="dxa"/>
            <w:tcBorders>
              <w:top w:val="nil"/>
              <w:left w:val="nil"/>
              <w:bottom w:val="nil"/>
              <w:right w:val="nil"/>
            </w:tcBorders>
            <w:shd w:val="clear" w:color="auto" w:fill="auto"/>
            <w:vAlign w:val="bottom"/>
          </w:tcPr>
          <w:p w:rsidR="00C94409" w:rsidRDefault="00C66999">
            <w:pPr>
              <w:spacing w:after="0" w:line="240" w:lineRule="auto"/>
            </w:pPr>
            <w:r>
              <w:rPr>
                <w:rFonts w:ascii="Times New Roman" w:eastAsia="Times New Roman" w:hAnsi="Times New Roman" w:cs="Times New Roman"/>
              </w:rPr>
              <w:t>Почтовый адрес и (или) адрес электронной почты для связи:</w:t>
            </w:r>
          </w:p>
        </w:tc>
        <w:tc>
          <w:tcPr>
            <w:tcW w:w="3758" w:type="dxa"/>
            <w:tcBorders>
              <w:top w:val="nil"/>
              <w:left w:val="nil"/>
              <w:right w:val="nil"/>
            </w:tcBorders>
            <w:shd w:val="clear" w:color="auto" w:fill="auto"/>
            <w:vAlign w:val="bottom"/>
          </w:tcPr>
          <w:p w:rsidR="00C94409" w:rsidRDefault="00C94409">
            <w:pPr>
              <w:spacing w:after="0" w:line="240" w:lineRule="auto"/>
              <w:jc w:val="center"/>
              <w:rPr>
                <w:rFonts w:ascii="Times New Roman" w:eastAsia="Times New Roman" w:hAnsi="Times New Roman" w:cs="Times New Roman"/>
                <w:sz w:val="20"/>
              </w:rPr>
            </w:pPr>
          </w:p>
        </w:tc>
      </w:tr>
      <w:tr w:rsidR="00C94409">
        <w:trPr>
          <w:trHeight w:val="258"/>
        </w:trPr>
        <w:tc>
          <w:tcPr>
            <w:tcW w:w="9917" w:type="dxa"/>
            <w:gridSpan w:val="2"/>
            <w:tcBorders>
              <w:top w:val="nil"/>
              <w:left w:val="nil"/>
              <w:right w:val="nil"/>
            </w:tcBorders>
            <w:shd w:val="clear" w:color="auto" w:fill="auto"/>
            <w:vAlign w:val="bottom"/>
          </w:tcPr>
          <w:p w:rsidR="00C94409" w:rsidRDefault="00C94409">
            <w:pPr>
              <w:spacing w:after="0" w:line="240" w:lineRule="auto"/>
              <w:jc w:val="center"/>
              <w:rPr>
                <w:rFonts w:ascii="Times New Roman" w:eastAsia="Times New Roman" w:hAnsi="Times New Roman" w:cs="Times New Roman"/>
                <w:sz w:val="20"/>
              </w:rPr>
            </w:pPr>
          </w:p>
        </w:tc>
      </w:tr>
    </w:tbl>
    <w:p w:rsidR="00C94409" w:rsidRDefault="00C94409">
      <w:pPr>
        <w:spacing w:after="0" w:line="240" w:lineRule="auto"/>
        <w:rPr>
          <w:rFonts w:ascii="Times New Roman" w:eastAsia="Times New Roman" w:hAnsi="Times New Roman" w:cs="Times New Roman"/>
          <w:lang w:eastAsia="ru-RU"/>
        </w:rPr>
      </w:pPr>
    </w:p>
    <w:tbl>
      <w:tblPr>
        <w:tblStyle w:val="1"/>
        <w:tblW w:w="10034" w:type="dxa"/>
        <w:tblInd w:w="14" w:type="dxa"/>
        <w:tblCellMar>
          <w:left w:w="5" w:type="dxa"/>
          <w:right w:w="5" w:type="dxa"/>
        </w:tblCellMar>
        <w:tblLook w:val="01E0" w:firstRow="1" w:lastRow="1" w:firstColumn="1" w:lastColumn="1" w:noHBand="0" w:noVBand="0"/>
      </w:tblPr>
      <w:tblGrid>
        <w:gridCol w:w="3033"/>
        <w:gridCol w:w="7001"/>
      </w:tblGrid>
      <w:tr w:rsidR="00C94409">
        <w:trPr>
          <w:trHeight w:val="264"/>
        </w:trPr>
        <w:tc>
          <w:tcPr>
            <w:tcW w:w="3033" w:type="dxa"/>
            <w:tcBorders>
              <w:top w:val="nil"/>
              <w:left w:val="nil"/>
              <w:bottom w:val="nil"/>
              <w:right w:val="nil"/>
            </w:tcBorders>
            <w:shd w:val="clear" w:color="auto" w:fill="auto"/>
            <w:vAlign w:val="bottom"/>
          </w:tcPr>
          <w:p w:rsidR="00C94409" w:rsidRDefault="00C66999">
            <w:pPr>
              <w:spacing w:after="0" w:line="240" w:lineRule="auto"/>
            </w:pPr>
            <w:r>
              <w:rPr>
                <w:rFonts w:ascii="Times New Roman" w:eastAsia="Times New Roman" w:hAnsi="Times New Roman" w:cs="Times New Roman"/>
              </w:rPr>
              <w:t>Настоящим уведомлением я</w:t>
            </w:r>
          </w:p>
        </w:tc>
        <w:tc>
          <w:tcPr>
            <w:tcW w:w="7000" w:type="dxa"/>
            <w:tcBorders>
              <w:top w:val="nil"/>
              <w:left w:val="nil"/>
              <w:right w:val="nil"/>
            </w:tcBorders>
            <w:shd w:val="clear" w:color="auto" w:fill="auto"/>
            <w:vAlign w:val="bottom"/>
          </w:tcPr>
          <w:p w:rsidR="00C94409" w:rsidRDefault="00C94409">
            <w:pPr>
              <w:spacing w:after="0" w:line="240" w:lineRule="auto"/>
              <w:jc w:val="center"/>
              <w:rPr>
                <w:rFonts w:ascii="Times New Roman" w:eastAsia="Times New Roman" w:hAnsi="Times New Roman" w:cs="Times New Roman"/>
                <w:sz w:val="20"/>
              </w:rPr>
            </w:pPr>
          </w:p>
        </w:tc>
      </w:tr>
      <w:tr w:rsidR="00C94409">
        <w:trPr>
          <w:trHeight w:val="264"/>
        </w:trPr>
        <w:tc>
          <w:tcPr>
            <w:tcW w:w="10033" w:type="dxa"/>
            <w:gridSpan w:val="2"/>
            <w:tcBorders>
              <w:top w:val="nil"/>
              <w:left w:val="nil"/>
              <w:right w:val="nil"/>
            </w:tcBorders>
            <w:shd w:val="clear" w:color="auto" w:fill="auto"/>
            <w:vAlign w:val="bottom"/>
          </w:tcPr>
          <w:p w:rsidR="00C94409" w:rsidRDefault="00C94409">
            <w:pPr>
              <w:spacing w:after="0" w:line="240" w:lineRule="auto"/>
              <w:jc w:val="center"/>
              <w:rPr>
                <w:rFonts w:ascii="Times New Roman" w:eastAsia="Times New Roman" w:hAnsi="Times New Roman" w:cs="Times New Roman"/>
                <w:sz w:val="20"/>
              </w:rPr>
            </w:pPr>
          </w:p>
        </w:tc>
      </w:tr>
      <w:tr w:rsidR="00C94409">
        <w:trPr>
          <w:trHeight w:val="174"/>
        </w:trPr>
        <w:tc>
          <w:tcPr>
            <w:tcW w:w="10033" w:type="dxa"/>
            <w:gridSpan w:val="2"/>
            <w:tcBorders>
              <w:top w:val="nil"/>
              <w:left w:val="nil"/>
              <w:bottom w:val="nil"/>
              <w:right w:val="nil"/>
            </w:tcBorders>
            <w:shd w:val="clear" w:color="auto" w:fill="auto"/>
            <w:vAlign w:val="bottom"/>
          </w:tcPr>
          <w:p w:rsidR="00C94409" w:rsidRDefault="00C66999">
            <w:pPr>
              <w:spacing w:after="0" w:line="240" w:lineRule="auto"/>
              <w:jc w:val="center"/>
              <w:rPr>
                <w:sz w:val="14"/>
                <w:szCs w:val="14"/>
              </w:rPr>
            </w:pPr>
            <w:r>
              <w:rPr>
                <w:rFonts w:ascii="Times New Roman" w:eastAsia="Times New Roman" w:hAnsi="Times New Roman" w:cs="Times New Roman"/>
                <w:sz w:val="14"/>
                <w:szCs w:val="14"/>
              </w:rPr>
              <w:t>(фамилия, имя, отчество (при наличии))</w:t>
            </w:r>
          </w:p>
        </w:tc>
      </w:tr>
    </w:tbl>
    <w:p w:rsidR="00C94409" w:rsidRDefault="00C66999">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даю согласие на обработку персональных данных (в случае если застройщиком является физическое лицо).</w:t>
      </w:r>
    </w:p>
    <w:p w:rsidR="00C94409" w:rsidRDefault="00C94409">
      <w:pPr>
        <w:spacing w:after="0" w:line="240" w:lineRule="auto"/>
        <w:rPr>
          <w:rFonts w:ascii="Times New Roman" w:eastAsia="Times New Roman" w:hAnsi="Times New Roman" w:cs="Times New Roman"/>
          <w:sz w:val="24"/>
          <w:szCs w:val="24"/>
          <w:lang w:eastAsia="ru-RU"/>
        </w:rPr>
      </w:pPr>
    </w:p>
    <w:p w:rsidR="00C94409" w:rsidRDefault="00C94409">
      <w:pPr>
        <w:spacing w:after="0" w:line="240" w:lineRule="auto"/>
        <w:rPr>
          <w:rFonts w:ascii="Times New Roman" w:eastAsia="Times New Roman" w:hAnsi="Times New Roman" w:cs="Times New Roman"/>
          <w:sz w:val="24"/>
          <w:szCs w:val="24"/>
          <w:lang w:eastAsia="ru-RU"/>
        </w:rPr>
      </w:pPr>
    </w:p>
    <w:p w:rsidR="00C94409" w:rsidRDefault="00C94409">
      <w:pPr>
        <w:spacing w:after="0" w:line="240" w:lineRule="auto"/>
        <w:rPr>
          <w:rFonts w:ascii="Times New Roman" w:eastAsia="Times New Roman" w:hAnsi="Times New Roman" w:cs="Times New Roman"/>
          <w:sz w:val="24"/>
          <w:szCs w:val="24"/>
          <w:lang w:eastAsia="ru-RU"/>
        </w:rPr>
      </w:pPr>
    </w:p>
    <w:tbl>
      <w:tblPr>
        <w:tblW w:w="10006" w:type="dxa"/>
        <w:tblBorders>
          <w:bottom w:val="single" w:sz="4" w:space="0" w:color="000000"/>
          <w:insideH w:val="single" w:sz="4" w:space="0" w:color="000000"/>
        </w:tblBorders>
        <w:tblCellMar>
          <w:left w:w="0" w:type="dxa"/>
          <w:right w:w="0" w:type="dxa"/>
        </w:tblCellMar>
        <w:tblLook w:val="01E0" w:firstRow="1" w:lastRow="1" w:firstColumn="1" w:lastColumn="1" w:noHBand="0" w:noVBand="0"/>
      </w:tblPr>
      <w:tblGrid>
        <w:gridCol w:w="4118"/>
        <w:gridCol w:w="206"/>
        <w:gridCol w:w="1358"/>
        <w:gridCol w:w="206"/>
        <w:gridCol w:w="4118"/>
      </w:tblGrid>
      <w:tr w:rsidR="00C94409">
        <w:trPr>
          <w:trHeight w:val="270"/>
        </w:trPr>
        <w:tc>
          <w:tcPr>
            <w:tcW w:w="4118" w:type="dxa"/>
            <w:tcBorders>
              <w:bottom w:val="single" w:sz="4" w:space="0" w:color="000000"/>
            </w:tcBorders>
            <w:shd w:val="clear" w:color="auto" w:fill="auto"/>
            <w:vAlign w:val="bottom"/>
          </w:tcPr>
          <w:p w:rsidR="00C94409" w:rsidRDefault="00C94409">
            <w:pPr>
              <w:spacing w:after="0" w:line="240" w:lineRule="auto"/>
              <w:jc w:val="center"/>
              <w:rPr>
                <w:rFonts w:ascii="Times New Roman" w:eastAsia="Times New Roman" w:hAnsi="Times New Roman" w:cs="Times New Roman"/>
                <w:sz w:val="24"/>
                <w:szCs w:val="24"/>
                <w:lang w:eastAsia="ru-RU"/>
              </w:rPr>
            </w:pPr>
          </w:p>
        </w:tc>
        <w:tc>
          <w:tcPr>
            <w:tcW w:w="206" w:type="dxa"/>
            <w:tcBorders>
              <w:bottom w:val="single" w:sz="4" w:space="0" w:color="000000"/>
            </w:tcBorders>
            <w:shd w:val="clear" w:color="auto" w:fill="auto"/>
            <w:vAlign w:val="bottom"/>
          </w:tcPr>
          <w:p w:rsidR="00C94409" w:rsidRDefault="00C94409">
            <w:pPr>
              <w:spacing w:after="0" w:line="240" w:lineRule="auto"/>
              <w:jc w:val="center"/>
              <w:rPr>
                <w:rFonts w:ascii="Times New Roman" w:eastAsia="Times New Roman" w:hAnsi="Times New Roman" w:cs="Times New Roman"/>
                <w:sz w:val="24"/>
                <w:szCs w:val="24"/>
                <w:lang w:eastAsia="ru-RU"/>
              </w:rPr>
            </w:pPr>
          </w:p>
        </w:tc>
        <w:tc>
          <w:tcPr>
            <w:tcW w:w="1358" w:type="dxa"/>
            <w:tcBorders>
              <w:bottom w:val="single" w:sz="4" w:space="0" w:color="000000"/>
            </w:tcBorders>
            <w:shd w:val="clear" w:color="auto" w:fill="auto"/>
            <w:vAlign w:val="bottom"/>
          </w:tcPr>
          <w:p w:rsidR="00C94409" w:rsidRDefault="00C94409">
            <w:pPr>
              <w:spacing w:after="0" w:line="240" w:lineRule="auto"/>
              <w:jc w:val="center"/>
              <w:rPr>
                <w:rFonts w:ascii="Times New Roman" w:eastAsia="Times New Roman" w:hAnsi="Times New Roman" w:cs="Times New Roman"/>
                <w:sz w:val="24"/>
                <w:szCs w:val="24"/>
                <w:lang w:eastAsia="ru-RU"/>
              </w:rPr>
            </w:pPr>
          </w:p>
        </w:tc>
        <w:tc>
          <w:tcPr>
            <w:tcW w:w="206" w:type="dxa"/>
            <w:tcBorders>
              <w:bottom w:val="single" w:sz="4" w:space="0" w:color="000000"/>
            </w:tcBorders>
            <w:shd w:val="clear" w:color="auto" w:fill="auto"/>
            <w:vAlign w:val="bottom"/>
          </w:tcPr>
          <w:p w:rsidR="00C94409" w:rsidRDefault="00C94409">
            <w:pPr>
              <w:spacing w:after="0" w:line="240" w:lineRule="auto"/>
              <w:jc w:val="center"/>
              <w:rPr>
                <w:rFonts w:ascii="Times New Roman" w:eastAsia="Times New Roman" w:hAnsi="Times New Roman" w:cs="Times New Roman"/>
                <w:sz w:val="24"/>
                <w:szCs w:val="24"/>
                <w:lang w:eastAsia="ru-RU"/>
              </w:rPr>
            </w:pPr>
          </w:p>
        </w:tc>
        <w:tc>
          <w:tcPr>
            <w:tcW w:w="4118" w:type="dxa"/>
            <w:tcBorders>
              <w:bottom w:val="single" w:sz="4" w:space="0" w:color="000000"/>
            </w:tcBorders>
            <w:shd w:val="clear" w:color="auto" w:fill="auto"/>
            <w:vAlign w:val="bottom"/>
          </w:tcPr>
          <w:p w:rsidR="00C94409" w:rsidRDefault="00C94409">
            <w:pPr>
              <w:spacing w:after="0" w:line="240" w:lineRule="auto"/>
              <w:jc w:val="center"/>
              <w:rPr>
                <w:rFonts w:ascii="Times New Roman" w:eastAsia="Times New Roman" w:hAnsi="Times New Roman" w:cs="Times New Roman"/>
                <w:sz w:val="24"/>
                <w:szCs w:val="24"/>
                <w:lang w:eastAsia="ru-RU"/>
              </w:rPr>
            </w:pPr>
          </w:p>
        </w:tc>
      </w:tr>
      <w:tr w:rsidR="00C94409">
        <w:trPr>
          <w:trHeight w:val="366"/>
        </w:trPr>
        <w:tc>
          <w:tcPr>
            <w:tcW w:w="4118" w:type="dxa"/>
            <w:tcBorders>
              <w:top w:val="single" w:sz="4" w:space="0" w:color="000000"/>
              <w:bottom w:val="single" w:sz="4" w:space="0" w:color="000000"/>
            </w:tcBorders>
            <w:shd w:val="clear" w:color="auto" w:fill="auto"/>
            <w:vAlign w:val="bottom"/>
          </w:tcPr>
          <w:p w:rsidR="00C94409" w:rsidRDefault="00C66999">
            <w:pPr>
              <w:spacing w:after="0" w:line="240" w:lineRule="auto"/>
              <w:jc w:val="center"/>
              <w:rPr>
                <w:rFonts w:ascii="Times New Roman" w:eastAsia="Times New Roman" w:hAnsi="Times New Roman" w:cs="Times New Roman"/>
                <w:sz w:val="14"/>
                <w:szCs w:val="14"/>
                <w:lang w:eastAsia="ru-RU"/>
              </w:rPr>
            </w:pPr>
            <w:proofErr w:type="gramStart"/>
            <w:r>
              <w:rPr>
                <w:rFonts w:ascii="Times New Roman" w:eastAsia="Times New Roman" w:hAnsi="Times New Roman" w:cs="Times New Roman"/>
                <w:sz w:val="14"/>
                <w:szCs w:val="14"/>
                <w:lang w:eastAsia="ru-RU"/>
              </w:rPr>
              <w:t>(должность, в случае, если застройщиком или</w:t>
            </w:r>
            <w:proofErr w:type="gramEnd"/>
          </w:p>
          <w:p w:rsidR="00C94409" w:rsidRDefault="00C66999">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техническим заказчиком является юридическое лицо)</w:t>
            </w:r>
          </w:p>
        </w:tc>
        <w:tc>
          <w:tcPr>
            <w:tcW w:w="206" w:type="dxa"/>
            <w:tcBorders>
              <w:top w:val="single" w:sz="4" w:space="0" w:color="000000"/>
              <w:bottom w:val="single" w:sz="4" w:space="0" w:color="000000"/>
            </w:tcBorders>
            <w:shd w:val="clear" w:color="auto" w:fill="auto"/>
            <w:vAlign w:val="bottom"/>
          </w:tcPr>
          <w:p w:rsidR="00C94409" w:rsidRDefault="00C94409">
            <w:pPr>
              <w:spacing w:after="0" w:line="240" w:lineRule="auto"/>
              <w:jc w:val="center"/>
              <w:rPr>
                <w:rFonts w:ascii="Times New Roman" w:eastAsia="Times New Roman" w:hAnsi="Times New Roman" w:cs="Times New Roman"/>
                <w:sz w:val="14"/>
                <w:szCs w:val="14"/>
                <w:lang w:eastAsia="ru-RU"/>
              </w:rPr>
            </w:pPr>
          </w:p>
        </w:tc>
        <w:tc>
          <w:tcPr>
            <w:tcW w:w="1358" w:type="dxa"/>
            <w:tcBorders>
              <w:top w:val="single" w:sz="4" w:space="0" w:color="000000"/>
              <w:bottom w:val="single" w:sz="4" w:space="0" w:color="000000"/>
            </w:tcBorders>
            <w:shd w:val="clear" w:color="auto" w:fill="auto"/>
          </w:tcPr>
          <w:p w:rsidR="00C94409" w:rsidRDefault="00C66999">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(подпись)</w:t>
            </w:r>
          </w:p>
        </w:tc>
        <w:tc>
          <w:tcPr>
            <w:tcW w:w="206" w:type="dxa"/>
            <w:tcBorders>
              <w:top w:val="single" w:sz="4" w:space="0" w:color="000000"/>
              <w:bottom w:val="single" w:sz="4" w:space="0" w:color="000000"/>
            </w:tcBorders>
            <w:shd w:val="clear" w:color="auto" w:fill="auto"/>
          </w:tcPr>
          <w:p w:rsidR="00C94409" w:rsidRDefault="00C94409">
            <w:pPr>
              <w:spacing w:after="0" w:line="240" w:lineRule="auto"/>
              <w:jc w:val="center"/>
              <w:rPr>
                <w:rFonts w:ascii="Times New Roman" w:eastAsia="Times New Roman" w:hAnsi="Times New Roman" w:cs="Times New Roman"/>
                <w:sz w:val="14"/>
                <w:szCs w:val="14"/>
                <w:lang w:eastAsia="ru-RU"/>
              </w:rPr>
            </w:pPr>
          </w:p>
        </w:tc>
        <w:tc>
          <w:tcPr>
            <w:tcW w:w="4118" w:type="dxa"/>
            <w:tcBorders>
              <w:top w:val="single" w:sz="4" w:space="0" w:color="000000"/>
              <w:bottom w:val="single" w:sz="4" w:space="0" w:color="000000"/>
            </w:tcBorders>
            <w:shd w:val="clear" w:color="auto" w:fill="auto"/>
          </w:tcPr>
          <w:p w:rsidR="00C94409" w:rsidRDefault="00C66999">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(расшифровка подписи)</w:t>
            </w:r>
          </w:p>
        </w:tc>
      </w:tr>
    </w:tbl>
    <w:p w:rsidR="00C94409" w:rsidRDefault="00C66999">
      <w:pPr>
        <w:spacing w:after="0" w:line="240" w:lineRule="auto"/>
        <w:ind w:right="6005"/>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 П.</w:t>
      </w:r>
    </w:p>
    <w:p w:rsidR="00C94409" w:rsidRDefault="00C66999">
      <w:pPr>
        <w:spacing w:after="0" w:line="240" w:lineRule="auto"/>
        <w:ind w:right="6005"/>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(при наличии)</w:t>
      </w:r>
    </w:p>
    <w:p w:rsidR="00C94409" w:rsidRDefault="00C94409">
      <w:pPr>
        <w:widowControl w:val="0"/>
        <w:spacing w:after="217" w:line="360" w:lineRule="auto"/>
        <w:jc w:val="both"/>
        <w:rPr>
          <w:rFonts w:ascii="Times New Roman" w:hAnsi="Times New Roman" w:cs="Times New Roman"/>
          <w:sz w:val="24"/>
          <w:szCs w:val="24"/>
        </w:rPr>
      </w:pPr>
    </w:p>
    <w:p w:rsidR="005A4E0C" w:rsidRDefault="005A4E0C">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C94409" w:rsidRDefault="00C66999">
      <w:pPr>
        <w:tabs>
          <w:tab w:val="left" w:pos="142"/>
          <w:tab w:val="left" w:pos="284"/>
        </w:tabs>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Приложение № 5</w:t>
      </w:r>
    </w:p>
    <w:p w:rsidR="00C94409" w:rsidRDefault="00C66999">
      <w:pPr>
        <w:spacing w:after="0" w:line="240" w:lineRule="auto"/>
        <w:ind w:firstLine="426"/>
        <w:jc w:val="right"/>
        <w:rPr>
          <w:rFonts w:ascii="Times New Roman" w:eastAsia="Times New Roman" w:hAnsi="Times New Roman" w:cs="Times New Roman"/>
          <w:bCs/>
          <w:sz w:val="18"/>
          <w:szCs w:val="18"/>
          <w:lang w:eastAsia="ru-RU"/>
        </w:rPr>
      </w:pPr>
      <w:r>
        <w:rPr>
          <w:rFonts w:ascii="Times New Roman" w:eastAsia="Times New Roman" w:hAnsi="Times New Roman" w:cs="Times New Roman"/>
          <w:sz w:val="18"/>
          <w:szCs w:val="18"/>
          <w:lang w:eastAsia="ru-RU"/>
        </w:rPr>
        <w:t>к Административному регламенту</w:t>
      </w:r>
      <w:r w:rsidR="005A4E0C">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bCs/>
          <w:sz w:val="18"/>
          <w:szCs w:val="18"/>
          <w:lang w:eastAsia="ru-RU"/>
        </w:rPr>
        <w:t xml:space="preserve"> по предоставлению </w:t>
      </w:r>
      <w:r>
        <w:rPr>
          <w:rFonts w:ascii="Times New Roman" w:eastAsia="Times New Roman" w:hAnsi="Times New Roman" w:cs="Times New Roman"/>
          <w:sz w:val="18"/>
          <w:szCs w:val="18"/>
          <w:lang w:eastAsia="ru-RU"/>
        </w:rPr>
        <w:t>м</w:t>
      </w:r>
      <w:r>
        <w:rPr>
          <w:rFonts w:ascii="Times New Roman" w:eastAsia="Times New Roman" w:hAnsi="Times New Roman" w:cs="Times New Roman"/>
          <w:bCs/>
          <w:sz w:val="18"/>
          <w:szCs w:val="18"/>
          <w:lang w:eastAsia="ru-RU"/>
        </w:rPr>
        <w:t xml:space="preserve">униципальной услуги  </w:t>
      </w:r>
    </w:p>
    <w:p w:rsidR="005A4E0C" w:rsidRDefault="00C66999">
      <w:pPr>
        <w:spacing w:after="0" w:line="240" w:lineRule="auto"/>
        <w:ind w:firstLine="426"/>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«Направление уведомления о планируемом сносе объекта капитального строительства</w:t>
      </w:r>
    </w:p>
    <w:p w:rsidR="00C94409" w:rsidRDefault="00C66999">
      <w:pPr>
        <w:spacing w:after="0" w:line="240" w:lineRule="auto"/>
        <w:ind w:firstLine="426"/>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и уведомления о завершении сноса объекта капитального строительства»</w:t>
      </w:r>
    </w:p>
    <w:p w:rsidR="00C94409" w:rsidRDefault="00C94409"/>
    <w:p w:rsidR="00C94409" w:rsidRDefault="00C94409"/>
    <w:p w:rsidR="00C94409" w:rsidRDefault="00C66999">
      <w:pPr>
        <w:spacing w:after="0"/>
        <w:jc w:val="right"/>
        <w:rPr>
          <w:rFonts w:ascii="Times New Roman" w:hAnsi="Times New Roman" w:cs="Times New Roman"/>
        </w:rPr>
      </w:pPr>
      <w:r>
        <w:rPr>
          <w:rFonts w:ascii="Times New Roman" w:hAnsi="Times New Roman" w:cs="Times New Roman"/>
        </w:rPr>
        <w:t>Кому________________________</w:t>
      </w:r>
    </w:p>
    <w:p w:rsidR="00C94409" w:rsidRDefault="00C66999">
      <w:pPr>
        <w:spacing w:after="0"/>
        <w:jc w:val="right"/>
        <w:rPr>
          <w:rFonts w:ascii="Times New Roman" w:hAnsi="Times New Roman" w:cs="Times New Roman"/>
          <w:sz w:val="18"/>
          <w:szCs w:val="18"/>
        </w:rPr>
      </w:pPr>
      <w:proofErr w:type="gramStart"/>
      <w:r>
        <w:rPr>
          <w:rFonts w:ascii="Times New Roman" w:hAnsi="Times New Roman" w:cs="Times New Roman"/>
          <w:sz w:val="18"/>
          <w:szCs w:val="18"/>
        </w:rPr>
        <w:t>(наименование заявителя</w:t>
      </w:r>
      <w:proofErr w:type="gramEnd"/>
    </w:p>
    <w:p w:rsidR="00C94409" w:rsidRDefault="00C66999">
      <w:pPr>
        <w:spacing w:line="240" w:lineRule="auto"/>
        <w:jc w:val="right"/>
        <w:rPr>
          <w:rFonts w:ascii="Times New Roman" w:hAnsi="Times New Roman" w:cs="Times New Roman"/>
        </w:rPr>
      </w:pPr>
      <w:r>
        <w:rPr>
          <w:rFonts w:ascii="Times New Roman" w:hAnsi="Times New Roman" w:cs="Times New Roman"/>
        </w:rPr>
        <w:t>______________________________</w:t>
      </w:r>
    </w:p>
    <w:p w:rsidR="00C94409" w:rsidRDefault="00C66999">
      <w:pPr>
        <w:spacing w:after="0" w:line="240" w:lineRule="auto"/>
        <w:jc w:val="right"/>
        <w:rPr>
          <w:rFonts w:ascii="Times New Roman" w:hAnsi="Times New Roman" w:cs="Times New Roman"/>
          <w:sz w:val="18"/>
          <w:szCs w:val="18"/>
        </w:rPr>
      </w:pPr>
      <w:r>
        <w:rPr>
          <w:rFonts w:ascii="Times New Roman" w:hAnsi="Times New Roman" w:cs="Times New Roman"/>
          <w:sz w:val="16"/>
          <w:szCs w:val="16"/>
        </w:rPr>
        <w:t xml:space="preserve">                                                                                                            </w:t>
      </w:r>
      <w:proofErr w:type="gramStart"/>
      <w:r>
        <w:rPr>
          <w:rFonts w:ascii="Times New Roman" w:hAnsi="Times New Roman" w:cs="Times New Roman"/>
          <w:sz w:val="18"/>
          <w:szCs w:val="18"/>
        </w:rPr>
        <w:t>«(фамилия, имя, отчество (последнее -</w:t>
      </w:r>
      <w:proofErr w:type="gramEnd"/>
    </w:p>
    <w:p w:rsidR="00C94409" w:rsidRDefault="00C66999">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при наличии)» – для физических лиц</w:t>
      </w:r>
    </w:p>
    <w:p w:rsidR="00C94409" w:rsidRDefault="00C66999">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____________________________________</w:t>
      </w:r>
    </w:p>
    <w:p w:rsidR="00C94409" w:rsidRDefault="00C66999">
      <w:pPr>
        <w:spacing w:after="0" w:line="240" w:lineRule="auto"/>
        <w:jc w:val="right"/>
        <w:rPr>
          <w:rFonts w:ascii="Times New Roman" w:hAnsi="Times New Roman" w:cs="Times New Roman"/>
          <w:sz w:val="16"/>
          <w:szCs w:val="16"/>
        </w:rPr>
      </w:pPr>
      <w:r>
        <w:rPr>
          <w:rFonts w:ascii="Times New Roman" w:hAnsi="Times New Roman" w:cs="Times New Roman"/>
          <w:sz w:val="16"/>
          <w:szCs w:val="16"/>
        </w:rPr>
        <w:t xml:space="preserve">полное наименование организации </w:t>
      </w:r>
      <w:proofErr w:type="gramStart"/>
      <w:r>
        <w:rPr>
          <w:rFonts w:ascii="Times New Roman" w:hAnsi="Times New Roman" w:cs="Times New Roman"/>
          <w:sz w:val="16"/>
          <w:szCs w:val="16"/>
        </w:rPr>
        <w:t>для</w:t>
      </w:r>
      <w:proofErr w:type="gramEnd"/>
    </w:p>
    <w:p w:rsidR="00C94409" w:rsidRDefault="00C66999">
      <w:pPr>
        <w:spacing w:after="0" w:line="240" w:lineRule="auto"/>
        <w:jc w:val="right"/>
        <w:rPr>
          <w:rFonts w:ascii="Times New Roman" w:hAnsi="Times New Roman" w:cs="Times New Roman"/>
        </w:rPr>
      </w:pPr>
      <w:proofErr w:type="gramStart"/>
      <w:r>
        <w:rPr>
          <w:rFonts w:ascii="Times New Roman" w:hAnsi="Times New Roman" w:cs="Times New Roman"/>
          <w:sz w:val="16"/>
          <w:szCs w:val="16"/>
        </w:rPr>
        <w:t>юридических лиц), его почтовый индекс и адрес)</w:t>
      </w:r>
      <w:proofErr w:type="gramEnd"/>
    </w:p>
    <w:p w:rsidR="00C94409" w:rsidRDefault="00C94409">
      <w:pPr>
        <w:jc w:val="center"/>
        <w:rPr>
          <w:rFonts w:ascii="Times New Roman" w:hAnsi="Times New Roman" w:cs="Times New Roman"/>
        </w:rPr>
      </w:pPr>
    </w:p>
    <w:p w:rsidR="00C94409" w:rsidRDefault="00C66999">
      <w:pPr>
        <w:jc w:val="center"/>
        <w:rPr>
          <w:rFonts w:ascii="Times New Roman" w:hAnsi="Times New Roman" w:cs="Times New Roman"/>
          <w:sz w:val="24"/>
          <w:szCs w:val="24"/>
        </w:rPr>
      </w:pPr>
      <w:r>
        <w:rPr>
          <w:rFonts w:ascii="Times New Roman" w:hAnsi="Times New Roman" w:cs="Times New Roman"/>
          <w:sz w:val="24"/>
          <w:szCs w:val="24"/>
        </w:rPr>
        <w:t>Решение об отказе</w:t>
      </w:r>
    </w:p>
    <w:p w:rsidR="00C94409" w:rsidRDefault="00C66999">
      <w:pPr>
        <w:jc w:val="center"/>
        <w:rPr>
          <w:rFonts w:ascii="Times New Roman" w:hAnsi="Times New Roman" w:cs="Times New Roman"/>
          <w:sz w:val="24"/>
          <w:szCs w:val="24"/>
        </w:rPr>
      </w:pPr>
      <w:r>
        <w:rPr>
          <w:rFonts w:ascii="Times New Roman" w:hAnsi="Times New Roman" w:cs="Times New Roman"/>
          <w:sz w:val="24"/>
          <w:szCs w:val="24"/>
        </w:rPr>
        <w:t>в предоставлении муниципальной услуги</w:t>
      </w:r>
    </w:p>
    <w:p w:rsidR="00C94409" w:rsidRDefault="00C66999">
      <w:pPr>
        <w:spacing w:after="0"/>
        <w:rPr>
          <w:rFonts w:ascii="Times New Roman" w:hAnsi="Times New Roman" w:cs="Times New Roman"/>
        </w:rPr>
      </w:pPr>
      <w:r>
        <w:rPr>
          <w:rFonts w:ascii="Times New Roman" w:hAnsi="Times New Roman" w:cs="Times New Roman"/>
        </w:rPr>
        <w:t>___________________________________________________________________________________</w:t>
      </w:r>
    </w:p>
    <w:p w:rsidR="00C94409" w:rsidRDefault="00C66999">
      <w:pPr>
        <w:spacing w:afterAutospacing="1"/>
        <w:jc w:val="center"/>
        <w:rPr>
          <w:rFonts w:ascii="Times New Roman" w:hAnsi="Times New Roman" w:cs="Times New Roman"/>
          <w:sz w:val="18"/>
          <w:szCs w:val="18"/>
        </w:rPr>
      </w:pPr>
      <w:r>
        <w:rPr>
          <w:rFonts w:ascii="Times New Roman" w:hAnsi="Times New Roman" w:cs="Times New Roman"/>
          <w:sz w:val="18"/>
          <w:szCs w:val="18"/>
        </w:rPr>
        <w:t>(наименование муниципального образования)</w:t>
      </w:r>
    </w:p>
    <w:p w:rsidR="00C94409" w:rsidRDefault="00C66999">
      <w:pPr>
        <w:spacing w:after="0"/>
        <w:rPr>
          <w:rFonts w:ascii="Times New Roman" w:hAnsi="Times New Roman" w:cs="Times New Roman"/>
        </w:rPr>
      </w:pPr>
      <w:r>
        <w:rPr>
          <w:rFonts w:ascii="Times New Roman" w:hAnsi="Times New Roman" w:cs="Times New Roman"/>
          <w:sz w:val="24"/>
          <w:szCs w:val="24"/>
        </w:rPr>
        <w:t>Сообщает, что</w:t>
      </w:r>
      <w:r>
        <w:rPr>
          <w:rFonts w:ascii="Times New Roman" w:hAnsi="Times New Roman" w:cs="Times New Roman"/>
        </w:rPr>
        <w:t>_______________________________________________________________________</w:t>
      </w:r>
    </w:p>
    <w:p w:rsidR="00C94409" w:rsidRDefault="00C66999">
      <w:pPr>
        <w:spacing w:after="0"/>
        <w:jc w:val="center"/>
        <w:rPr>
          <w:rFonts w:ascii="Times New Roman" w:hAnsi="Times New Roman" w:cs="Times New Roman"/>
          <w:sz w:val="18"/>
          <w:szCs w:val="18"/>
        </w:rPr>
      </w:pPr>
      <w:r>
        <w:rPr>
          <w:rFonts w:ascii="Times New Roman" w:hAnsi="Times New Roman" w:cs="Times New Roman"/>
          <w:sz w:val="18"/>
          <w:szCs w:val="18"/>
        </w:rPr>
        <w:t xml:space="preserve">                   (ФИО заявителя, наименование, номер и дата выдачи документа, подтверждающего личность)</w:t>
      </w:r>
    </w:p>
    <w:p w:rsidR="00C94409" w:rsidRDefault="00C94409">
      <w:pPr>
        <w:spacing w:after="0"/>
        <w:jc w:val="center"/>
        <w:rPr>
          <w:rFonts w:ascii="Times New Roman" w:hAnsi="Times New Roman" w:cs="Times New Roman"/>
          <w:sz w:val="18"/>
          <w:szCs w:val="18"/>
        </w:rPr>
      </w:pPr>
    </w:p>
    <w:p w:rsidR="00C94409" w:rsidRDefault="00C66999">
      <w:pPr>
        <w:spacing w:after="0"/>
        <w:rPr>
          <w:rFonts w:ascii="Times New Roman" w:hAnsi="Times New Roman" w:cs="Times New Roman"/>
        </w:rPr>
      </w:pPr>
      <w:r>
        <w:rPr>
          <w:rFonts w:ascii="Times New Roman" w:hAnsi="Times New Roman" w:cs="Times New Roman"/>
        </w:rPr>
        <w:t>___________________________________________________________________________________</w:t>
      </w:r>
    </w:p>
    <w:p w:rsidR="00C94409" w:rsidRDefault="00C66999">
      <w:pPr>
        <w:spacing w:after="0"/>
        <w:jc w:val="center"/>
        <w:rPr>
          <w:rFonts w:ascii="Times New Roman" w:hAnsi="Times New Roman" w:cs="Times New Roman"/>
          <w:sz w:val="18"/>
          <w:szCs w:val="18"/>
        </w:rPr>
      </w:pPr>
      <w:r>
        <w:rPr>
          <w:rFonts w:ascii="Times New Roman" w:hAnsi="Times New Roman" w:cs="Times New Roman"/>
          <w:sz w:val="18"/>
          <w:szCs w:val="18"/>
        </w:rPr>
        <w:t xml:space="preserve">почтовый адрес - для </w:t>
      </w:r>
      <w:proofErr w:type="spellStart"/>
      <w:r>
        <w:rPr>
          <w:rFonts w:ascii="Times New Roman" w:hAnsi="Times New Roman" w:cs="Times New Roman"/>
          <w:sz w:val="18"/>
          <w:szCs w:val="18"/>
        </w:rPr>
        <w:t>физ</w:t>
      </w:r>
      <w:proofErr w:type="gramStart"/>
      <w:r>
        <w:rPr>
          <w:rFonts w:ascii="Times New Roman" w:hAnsi="Times New Roman" w:cs="Times New Roman"/>
          <w:sz w:val="18"/>
          <w:szCs w:val="18"/>
        </w:rPr>
        <w:t>.л</w:t>
      </w:r>
      <w:proofErr w:type="gramEnd"/>
      <w:r>
        <w:rPr>
          <w:rFonts w:ascii="Times New Roman" w:hAnsi="Times New Roman" w:cs="Times New Roman"/>
          <w:sz w:val="18"/>
          <w:szCs w:val="18"/>
        </w:rPr>
        <w:t>ица</w:t>
      </w:r>
      <w:proofErr w:type="spellEnd"/>
      <w:r>
        <w:rPr>
          <w:rFonts w:ascii="Times New Roman" w:hAnsi="Times New Roman" w:cs="Times New Roman"/>
          <w:sz w:val="18"/>
          <w:szCs w:val="18"/>
        </w:rPr>
        <w:t>; полное наименование,</w:t>
      </w:r>
    </w:p>
    <w:p w:rsidR="00C94409" w:rsidRDefault="00C94409">
      <w:pPr>
        <w:spacing w:after="0"/>
        <w:jc w:val="center"/>
        <w:rPr>
          <w:rFonts w:ascii="Times New Roman" w:hAnsi="Times New Roman" w:cs="Times New Roman"/>
          <w:sz w:val="18"/>
          <w:szCs w:val="18"/>
        </w:rPr>
      </w:pPr>
    </w:p>
    <w:p w:rsidR="00C94409" w:rsidRDefault="00C66999">
      <w:pPr>
        <w:spacing w:after="0"/>
        <w:rPr>
          <w:rFonts w:ascii="Times New Roman" w:hAnsi="Times New Roman" w:cs="Times New Roman"/>
        </w:rPr>
      </w:pPr>
      <w:r>
        <w:rPr>
          <w:rFonts w:ascii="Times New Roman" w:hAnsi="Times New Roman" w:cs="Times New Roman"/>
        </w:rPr>
        <w:t>___________________________________________________________________________________</w:t>
      </w:r>
    </w:p>
    <w:p w:rsidR="00C94409" w:rsidRDefault="00C66999">
      <w:pPr>
        <w:jc w:val="center"/>
        <w:rPr>
          <w:rFonts w:ascii="Times New Roman" w:hAnsi="Times New Roman" w:cs="Times New Roman"/>
          <w:sz w:val="18"/>
          <w:szCs w:val="18"/>
        </w:rPr>
      </w:pPr>
      <w:proofErr w:type="gramStart"/>
      <w:r>
        <w:rPr>
          <w:rFonts w:ascii="Times New Roman" w:hAnsi="Times New Roman" w:cs="Times New Roman"/>
          <w:sz w:val="18"/>
          <w:szCs w:val="18"/>
        </w:rPr>
        <w:t>ИНН, КПП, почтовый адрес для юридического лица)</w:t>
      </w:r>
      <w:proofErr w:type="gramEnd"/>
    </w:p>
    <w:p w:rsidR="00C94409" w:rsidRDefault="00C66999">
      <w:pPr>
        <w:rPr>
          <w:rFonts w:ascii="Times New Roman" w:hAnsi="Times New Roman" w:cs="Times New Roman"/>
          <w:sz w:val="24"/>
          <w:szCs w:val="24"/>
        </w:rPr>
      </w:pPr>
      <w:r>
        <w:rPr>
          <w:rFonts w:ascii="Times New Roman" w:hAnsi="Times New Roman" w:cs="Times New Roman"/>
          <w:sz w:val="24"/>
          <w:szCs w:val="24"/>
        </w:rPr>
        <w:t>По результатам рассмотрения представленных документов отказано в предоставлении</w:t>
      </w:r>
    </w:p>
    <w:p w:rsidR="00C94409" w:rsidRDefault="00C66999">
      <w:pPr>
        <w:rPr>
          <w:rFonts w:ascii="Times New Roman" w:hAnsi="Times New Roman" w:cs="Times New Roman"/>
        </w:rPr>
      </w:pPr>
      <w:r>
        <w:rPr>
          <w:rFonts w:ascii="Times New Roman" w:hAnsi="Times New Roman" w:cs="Times New Roman"/>
          <w:sz w:val="24"/>
          <w:szCs w:val="24"/>
        </w:rPr>
        <w:t>муниципальной услуги</w:t>
      </w:r>
      <w:r>
        <w:rPr>
          <w:rFonts w:ascii="Times New Roman" w:hAnsi="Times New Roman" w:cs="Times New Roman"/>
        </w:rPr>
        <w:t>_______________________________________________________________</w:t>
      </w:r>
    </w:p>
    <w:p w:rsidR="00C94409" w:rsidRDefault="00C66999">
      <w:pPr>
        <w:rPr>
          <w:rFonts w:ascii="Times New Roman" w:hAnsi="Times New Roman" w:cs="Times New Roman"/>
        </w:rPr>
      </w:pPr>
      <w:r>
        <w:rPr>
          <w:rFonts w:ascii="Times New Roman" w:hAnsi="Times New Roman" w:cs="Times New Roman"/>
        </w:rPr>
        <w:t>___________________________________________________________________________________</w:t>
      </w:r>
    </w:p>
    <w:p w:rsidR="00C94409" w:rsidRDefault="00C66999">
      <w:pPr>
        <w:rPr>
          <w:rFonts w:ascii="Times New Roman" w:hAnsi="Times New Roman" w:cs="Times New Roman"/>
        </w:rPr>
      </w:pPr>
      <w:r>
        <w:rPr>
          <w:rFonts w:ascii="Times New Roman" w:hAnsi="Times New Roman" w:cs="Times New Roman"/>
          <w:sz w:val="24"/>
          <w:szCs w:val="24"/>
        </w:rPr>
        <w:t xml:space="preserve">В связи </w:t>
      </w:r>
      <w:proofErr w:type="gramStart"/>
      <w:r>
        <w:rPr>
          <w:rFonts w:ascii="Times New Roman" w:hAnsi="Times New Roman" w:cs="Times New Roman"/>
          <w:sz w:val="24"/>
          <w:szCs w:val="24"/>
        </w:rPr>
        <w:t>с</w:t>
      </w:r>
      <w:proofErr w:type="gramEnd"/>
      <w:r>
        <w:rPr>
          <w:rFonts w:ascii="Times New Roman" w:hAnsi="Times New Roman" w:cs="Times New Roman"/>
        </w:rPr>
        <w:t xml:space="preserve"> ___________________________________________________________________________</w:t>
      </w:r>
    </w:p>
    <w:p w:rsidR="00C94409" w:rsidRDefault="00C66999">
      <w:pPr>
        <w:spacing w:after="0"/>
        <w:rPr>
          <w:rFonts w:ascii="Times New Roman" w:hAnsi="Times New Roman" w:cs="Times New Roman"/>
        </w:rPr>
      </w:pPr>
      <w:r>
        <w:rPr>
          <w:rFonts w:ascii="Times New Roman" w:hAnsi="Times New Roman" w:cs="Times New Roman"/>
        </w:rPr>
        <w:t>___________________________________________________________________________________</w:t>
      </w:r>
    </w:p>
    <w:p w:rsidR="00C94409" w:rsidRDefault="00C66999">
      <w:pPr>
        <w:jc w:val="center"/>
        <w:rPr>
          <w:rFonts w:ascii="Times New Roman" w:hAnsi="Times New Roman" w:cs="Times New Roman"/>
          <w:sz w:val="18"/>
          <w:szCs w:val="18"/>
        </w:rPr>
      </w:pPr>
      <w:r>
        <w:rPr>
          <w:rFonts w:ascii="Times New Roman" w:hAnsi="Times New Roman" w:cs="Times New Roman"/>
          <w:sz w:val="18"/>
          <w:szCs w:val="18"/>
        </w:rPr>
        <w:t>(основания отказа)</w:t>
      </w:r>
    </w:p>
    <w:p w:rsidR="00C94409" w:rsidRDefault="00C66999">
      <w:pPr>
        <w:spacing w:after="0"/>
        <w:rPr>
          <w:rFonts w:ascii="Times New Roman" w:hAnsi="Times New Roman" w:cs="Times New Roman"/>
          <w:sz w:val="16"/>
          <w:szCs w:val="16"/>
        </w:rPr>
      </w:pPr>
      <w:r>
        <w:rPr>
          <w:rFonts w:ascii="Times New Roman" w:hAnsi="Times New Roman" w:cs="Times New Roman"/>
          <w:sz w:val="16"/>
          <w:szCs w:val="16"/>
        </w:rPr>
        <w:t>____________________________________________________________________________________________________________________</w:t>
      </w:r>
    </w:p>
    <w:p w:rsidR="00C94409" w:rsidRDefault="00C66999">
      <w:pPr>
        <w:spacing w:after="0"/>
        <w:rPr>
          <w:rFonts w:ascii="Times New Roman" w:hAnsi="Times New Roman" w:cs="Times New Roman"/>
          <w:sz w:val="16"/>
          <w:szCs w:val="16"/>
        </w:rPr>
      </w:pPr>
      <w:proofErr w:type="gramStart"/>
      <w:r>
        <w:rPr>
          <w:rFonts w:ascii="Times New Roman" w:hAnsi="Times New Roman" w:cs="Times New Roman"/>
          <w:sz w:val="16"/>
          <w:szCs w:val="16"/>
        </w:rPr>
        <w:t xml:space="preserve">(должностное лицо (работник),                                              (подпись)                                               (инициалы, фамилия) </w:t>
      </w:r>
      <w:proofErr w:type="gramEnd"/>
    </w:p>
    <w:p w:rsidR="00C94409" w:rsidRDefault="00C66999">
      <w:pPr>
        <w:spacing w:after="0"/>
        <w:rPr>
          <w:rFonts w:ascii="Times New Roman" w:hAnsi="Times New Roman" w:cs="Times New Roman"/>
          <w:sz w:val="16"/>
          <w:szCs w:val="16"/>
        </w:rPr>
      </w:pPr>
      <w:r>
        <w:rPr>
          <w:rFonts w:ascii="Times New Roman" w:hAnsi="Times New Roman" w:cs="Times New Roman"/>
          <w:sz w:val="16"/>
          <w:szCs w:val="16"/>
        </w:rPr>
        <w:t xml:space="preserve">имеющее право принять решение </w:t>
      </w:r>
      <w:proofErr w:type="gramStart"/>
      <w:r>
        <w:rPr>
          <w:rFonts w:ascii="Times New Roman" w:hAnsi="Times New Roman" w:cs="Times New Roman"/>
          <w:sz w:val="16"/>
          <w:szCs w:val="16"/>
        </w:rPr>
        <w:t>об</w:t>
      </w:r>
      <w:proofErr w:type="gramEnd"/>
    </w:p>
    <w:p w:rsidR="00C94409" w:rsidRDefault="00C66999">
      <w:pPr>
        <w:spacing w:after="0"/>
        <w:rPr>
          <w:rFonts w:ascii="Times New Roman" w:hAnsi="Times New Roman" w:cs="Times New Roman"/>
          <w:sz w:val="16"/>
          <w:szCs w:val="16"/>
        </w:rPr>
      </w:pPr>
      <w:proofErr w:type="gramStart"/>
      <w:r>
        <w:rPr>
          <w:rFonts w:ascii="Times New Roman" w:hAnsi="Times New Roman" w:cs="Times New Roman"/>
          <w:sz w:val="16"/>
          <w:szCs w:val="16"/>
        </w:rPr>
        <w:t>отказе</w:t>
      </w:r>
      <w:proofErr w:type="gramEnd"/>
      <w:r>
        <w:rPr>
          <w:rFonts w:ascii="Times New Roman" w:hAnsi="Times New Roman" w:cs="Times New Roman"/>
          <w:sz w:val="16"/>
          <w:szCs w:val="16"/>
        </w:rPr>
        <w:t xml:space="preserve"> в приеме документов)</w:t>
      </w:r>
    </w:p>
    <w:p w:rsidR="00C94409" w:rsidRDefault="00C66999">
      <w:pPr>
        <w:rPr>
          <w:rFonts w:ascii="Times New Roman" w:hAnsi="Times New Roman" w:cs="Times New Roman"/>
        </w:rPr>
      </w:pPr>
      <w:r>
        <w:rPr>
          <w:rFonts w:ascii="Times New Roman" w:hAnsi="Times New Roman" w:cs="Times New Roman"/>
        </w:rPr>
        <w:t xml:space="preserve">М.П. </w:t>
      </w:r>
    </w:p>
    <w:p w:rsidR="00C94409" w:rsidRDefault="00C94409">
      <w:pPr>
        <w:rPr>
          <w:rFonts w:ascii="Times New Roman" w:hAnsi="Times New Roman" w:cs="Times New Roman"/>
        </w:rPr>
      </w:pPr>
    </w:p>
    <w:p w:rsidR="00C94409" w:rsidRDefault="00C94409">
      <w:pPr>
        <w:rPr>
          <w:rFonts w:ascii="Times New Roman" w:hAnsi="Times New Roman" w:cs="Times New Roman"/>
        </w:rPr>
      </w:pPr>
    </w:p>
    <w:p w:rsidR="00C94409" w:rsidRDefault="00C94409">
      <w:pPr>
        <w:rPr>
          <w:rFonts w:ascii="Times New Roman" w:hAnsi="Times New Roman" w:cs="Times New Roman"/>
        </w:rPr>
      </w:pPr>
    </w:p>
    <w:p w:rsidR="00C94409" w:rsidRDefault="00C94409">
      <w:pPr>
        <w:rPr>
          <w:rFonts w:ascii="Times New Roman" w:hAnsi="Times New Roman" w:cs="Times New Roman"/>
        </w:rPr>
      </w:pPr>
    </w:p>
    <w:p w:rsidR="00C94409" w:rsidRDefault="00C66999">
      <w:pPr>
        <w:tabs>
          <w:tab w:val="left" w:pos="142"/>
          <w:tab w:val="left" w:pos="284"/>
        </w:tabs>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Приложение № 6</w:t>
      </w:r>
    </w:p>
    <w:p w:rsidR="00C94409" w:rsidRDefault="00C66999">
      <w:pPr>
        <w:spacing w:after="0" w:line="240" w:lineRule="auto"/>
        <w:ind w:firstLine="426"/>
        <w:jc w:val="right"/>
        <w:rPr>
          <w:rFonts w:ascii="Times New Roman" w:eastAsia="Times New Roman" w:hAnsi="Times New Roman" w:cs="Times New Roman"/>
          <w:bCs/>
          <w:sz w:val="18"/>
          <w:szCs w:val="18"/>
          <w:lang w:eastAsia="ru-RU"/>
        </w:rPr>
      </w:pPr>
      <w:r>
        <w:rPr>
          <w:rFonts w:ascii="Times New Roman" w:eastAsia="Times New Roman" w:hAnsi="Times New Roman" w:cs="Times New Roman"/>
          <w:sz w:val="18"/>
          <w:szCs w:val="18"/>
          <w:lang w:eastAsia="ru-RU"/>
        </w:rPr>
        <w:t>к Административному регламенту</w:t>
      </w:r>
      <w:r w:rsidR="00F7460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bCs/>
          <w:sz w:val="18"/>
          <w:szCs w:val="18"/>
          <w:lang w:eastAsia="ru-RU"/>
        </w:rPr>
        <w:t xml:space="preserve"> по предоставлению </w:t>
      </w:r>
      <w:r>
        <w:rPr>
          <w:rFonts w:ascii="Times New Roman" w:eastAsia="Times New Roman" w:hAnsi="Times New Roman" w:cs="Times New Roman"/>
          <w:sz w:val="18"/>
          <w:szCs w:val="18"/>
          <w:lang w:eastAsia="ru-RU"/>
        </w:rPr>
        <w:t>м</w:t>
      </w:r>
      <w:r>
        <w:rPr>
          <w:rFonts w:ascii="Times New Roman" w:eastAsia="Times New Roman" w:hAnsi="Times New Roman" w:cs="Times New Roman"/>
          <w:bCs/>
          <w:sz w:val="18"/>
          <w:szCs w:val="18"/>
          <w:lang w:eastAsia="ru-RU"/>
        </w:rPr>
        <w:t xml:space="preserve">униципальной услуги  </w:t>
      </w:r>
    </w:p>
    <w:p w:rsidR="00F74609" w:rsidRDefault="00C66999">
      <w:pPr>
        <w:spacing w:after="0" w:line="240" w:lineRule="auto"/>
        <w:ind w:firstLine="426"/>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«Направление уведомления о планируемом сносе объекта капитального строительства</w:t>
      </w:r>
    </w:p>
    <w:p w:rsidR="00C94409" w:rsidRDefault="00F74609">
      <w:pPr>
        <w:spacing w:after="0" w:line="240" w:lineRule="auto"/>
        <w:ind w:firstLine="426"/>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w:t>
      </w:r>
      <w:r w:rsidR="00C66999">
        <w:rPr>
          <w:rFonts w:ascii="Times New Roman" w:eastAsia="Times New Roman" w:hAnsi="Times New Roman" w:cs="Times New Roman"/>
          <w:sz w:val="18"/>
          <w:szCs w:val="18"/>
          <w:lang w:eastAsia="ru-RU"/>
        </w:rPr>
        <w:t xml:space="preserve"> и уведомления о завершении сноса объекта капитального строительства»</w:t>
      </w:r>
    </w:p>
    <w:p w:rsidR="00C94409" w:rsidRDefault="00C66999">
      <w:pPr>
        <w:widowControl w:val="0"/>
        <w:spacing w:after="0" w:line="240" w:lineRule="auto"/>
        <w:jc w:val="center"/>
      </w:pPr>
      <w:r>
        <w:rPr>
          <w:rFonts w:ascii="Times New Roman" w:eastAsia="Calibri" w:hAnsi="Times New Roman" w:cs="Times New Roman"/>
          <w:b/>
          <w:spacing w:val="-6"/>
          <w:sz w:val="24"/>
          <w:szCs w:val="24"/>
          <w:lang w:eastAsia="ru-RU"/>
        </w:rPr>
        <w:t xml:space="preserve">Блок - схема </w:t>
      </w:r>
      <w:r>
        <w:rPr>
          <w:rFonts w:ascii="Times New Roman" w:eastAsia="Times New Roman" w:hAnsi="Times New Roman" w:cs="Times New Roman"/>
          <w:b/>
          <w:sz w:val="24"/>
          <w:szCs w:val="24"/>
          <w:lang w:eastAsia="ru-RU"/>
        </w:rPr>
        <w:t>муниципальной услуги</w:t>
      </w:r>
    </w:p>
    <w:p w:rsidR="00C94409" w:rsidRDefault="00C66999">
      <w:pPr>
        <w:jc w:val="center"/>
        <w:rPr>
          <w:rFonts w:ascii="Times New Roman" w:hAnsi="Times New Roman" w:cs="Times New Roman"/>
          <w:b/>
          <w:sz w:val="24"/>
          <w:szCs w:val="24"/>
        </w:rPr>
      </w:pPr>
      <w:r>
        <w:rPr>
          <w:rFonts w:ascii="Times New Roman" w:hAnsi="Times New Roman" w:cs="Times New Roman"/>
          <w:b/>
          <w:sz w:val="24"/>
          <w:szCs w:val="24"/>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rsidR="00C94409" w:rsidRDefault="00C66999">
      <w:pPr>
        <w:jc w:val="center"/>
      </w:pPr>
      <w:r>
        <w:rPr>
          <w:noProof/>
          <w:lang w:eastAsia="ru-RU"/>
        </w:rPr>
        <mc:AlternateContent>
          <mc:Choice Requires="wps">
            <w:drawing>
              <wp:anchor distT="0" distB="0" distL="114300" distR="114300" simplePos="0" relativeHeight="2" behindDoc="0" locked="0" layoutInCell="1" allowOverlap="1" wp14:anchorId="5975B95F">
                <wp:simplePos x="0" y="0"/>
                <wp:positionH relativeFrom="column">
                  <wp:posOffset>40640</wp:posOffset>
                </wp:positionH>
                <wp:positionV relativeFrom="paragraph">
                  <wp:posOffset>99060</wp:posOffset>
                </wp:positionV>
                <wp:extent cx="1690370" cy="615950"/>
                <wp:effectExtent l="0" t="0" r="26035" b="14605"/>
                <wp:wrapNone/>
                <wp:docPr id="2" name="Прямоугольник 3"/>
                <wp:cNvGraphicFramePr/>
                <a:graphic xmlns:a="http://schemas.openxmlformats.org/drawingml/2006/main">
                  <a:graphicData uri="http://schemas.microsoft.com/office/word/2010/wordprocessingShape">
                    <wps:wsp>
                      <wps:cNvSpPr/>
                      <wps:spPr>
                        <a:xfrm>
                          <a:off x="0" y="0"/>
                          <a:ext cx="1689840" cy="615240"/>
                        </a:xfrm>
                        <a:prstGeom prst="rect">
                          <a:avLst/>
                        </a:prstGeom>
                        <a:noFill/>
                        <a:ln w="3240">
                          <a:solidFill>
                            <a:srgbClr val="000000"/>
                          </a:solidFill>
                          <a:round/>
                        </a:ln>
                      </wps:spPr>
                      <wps:style>
                        <a:lnRef idx="0">
                          <a:scrgbClr r="0" g="0" b="0"/>
                        </a:lnRef>
                        <a:fillRef idx="0">
                          <a:scrgbClr r="0" g="0" b="0"/>
                        </a:fillRef>
                        <a:effectRef idx="0">
                          <a:scrgbClr r="0" g="0" b="0"/>
                        </a:effectRef>
                        <a:fontRef idx="minor"/>
                      </wps:style>
                      <wps:txbx>
                        <w:txbxContent>
                          <w:p w:rsidR="00C90898" w:rsidRDefault="00C90898">
                            <w:pPr>
                              <w:pStyle w:val="af"/>
                              <w:jc w:val="center"/>
                            </w:pPr>
                            <w:r>
                              <w:rPr>
                                <w:rFonts w:ascii="Courier New" w:hAnsi="Courier New" w:cs="Courier New"/>
                                <w:sz w:val="20"/>
                                <w:szCs w:val="20"/>
                              </w:rPr>
                              <w:t>Личное или письменное обращение заявителя</w:t>
                            </w:r>
                          </w:p>
                        </w:txbxContent>
                      </wps:txbx>
                      <wps:bodyPr anchor="ctr">
                        <a:prstTxWarp prst="textNoShape">
                          <a:avLst/>
                        </a:prstTxWarp>
                        <a:noAutofit/>
                      </wps:bodyPr>
                    </wps:wsp>
                  </a:graphicData>
                </a:graphic>
              </wp:anchor>
            </w:drawing>
          </mc:Choice>
          <mc:Fallback>
            <w:pict>
              <v:rect id="Прямоугольник 3" o:spid="_x0000_s1026" style="position:absolute;left:0;text-align:left;margin-left:3.2pt;margin-top:7.8pt;width:133.1pt;height:48.5pt;z-index: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" filled="f" strokeweight=".09mm">
                <v:stroke joinstyle="round"/>
                <v:textbox>
                  <w:txbxContent>
                    <w:p w:rsidR="00C90898" w:rsidRDefault="00C90898">
                      <w:pPr>
                        <w:pStyle w:val="af"/>
                        <w:jc w:val="center"/>
                      </w:pPr>
                      <w:r>
                        <w:rPr>
                          <w:rFonts w:ascii="Courier New" w:hAnsi="Courier New" w:cs="Courier New"/>
                          <w:sz w:val="20"/>
                          <w:szCs w:val="20"/>
                        </w:rPr>
                        <w:t>Личное или письменное обращение заявителя</w:t>
                      </w:r>
                    </w:p>
                  </w:txbxContent>
                </v:textbox>
              </v:rect>
            </w:pict>
          </mc:Fallback>
        </mc:AlternateContent>
      </w:r>
      <w:r>
        <w:rPr>
          <w:noProof/>
          <w:lang w:eastAsia="ru-RU"/>
        </w:rPr>
        <mc:AlternateContent>
          <mc:Choice Requires="wps">
            <w:drawing>
              <wp:anchor distT="0" distB="0" distL="114300" distR="114300" simplePos="0" relativeHeight="3" behindDoc="0" locked="0" layoutInCell="1" allowOverlap="1" wp14:anchorId="29E78E76">
                <wp:simplePos x="0" y="0"/>
                <wp:positionH relativeFrom="column">
                  <wp:posOffset>4175760</wp:posOffset>
                </wp:positionH>
                <wp:positionV relativeFrom="paragraph">
                  <wp:posOffset>76200</wp:posOffset>
                </wp:positionV>
                <wp:extent cx="1563370" cy="615950"/>
                <wp:effectExtent l="0" t="0" r="19685" b="14605"/>
                <wp:wrapNone/>
                <wp:docPr id="4" name="Прямоугольник 4"/>
                <wp:cNvGraphicFramePr/>
                <a:graphic xmlns:a="http://schemas.openxmlformats.org/drawingml/2006/main">
                  <a:graphicData uri="http://schemas.microsoft.com/office/word/2010/wordprocessingShape">
                    <wps:wsp>
                      <wps:cNvSpPr/>
                      <wps:spPr>
                        <a:xfrm>
                          <a:off x="0" y="0"/>
                          <a:ext cx="1562760" cy="615240"/>
                        </a:xfrm>
                        <a:prstGeom prst="rect">
                          <a:avLst/>
                        </a:prstGeom>
                        <a:noFill/>
                        <a:ln w="3240">
                          <a:solidFill>
                            <a:srgbClr val="000000"/>
                          </a:solidFill>
                          <a:round/>
                        </a:ln>
                      </wps:spPr>
                      <wps:style>
                        <a:lnRef idx="0">
                          <a:scrgbClr r="0" g="0" b="0"/>
                        </a:lnRef>
                        <a:fillRef idx="0">
                          <a:scrgbClr r="0" g="0" b="0"/>
                        </a:fillRef>
                        <a:effectRef idx="0">
                          <a:scrgbClr r="0" g="0" b="0"/>
                        </a:effectRef>
                        <a:fontRef idx="minor"/>
                      </wps:style>
                      <wps:txbx>
                        <w:txbxContent>
                          <w:p w:rsidR="00C90898" w:rsidRDefault="00C90898">
                            <w:pPr>
                              <w:pStyle w:val="af"/>
                            </w:pPr>
                            <w:r>
                              <w:rPr>
                                <w:rFonts w:ascii="Courier New" w:hAnsi="Courier New" w:cs="Courier New"/>
                                <w:sz w:val="20"/>
                                <w:szCs w:val="20"/>
                              </w:rPr>
                              <w:t>Обращение заявителя через МФЦ (при наличии)</w:t>
                            </w:r>
                          </w:p>
                        </w:txbxContent>
                      </wps:txbx>
                      <wps:bodyPr anchor="ctr">
                        <a:prstTxWarp prst="textNoShape">
                          <a:avLst/>
                        </a:prstTxWarp>
                        <a:noAutofit/>
                      </wps:bodyPr>
                    </wps:wsp>
                  </a:graphicData>
                </a:graphic>
              </wp:anchor>
            </w:drawing>
          </mc:Choice>
          <mc:Fallback>
            <w:pict>
              <v:rect id="Прямоугольник 4" o:spid="_x0000_s1027" style="position:absolute;left:0;text-align:left;margin-left:328.8pt;margin-top:6pt;width:123.1pt;height:48.5pt;z-index: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" filled="f" strokeweight=".09mm">
                <v:stroke joinstyle="round"/>
                <v:textbox>
                  <w:txbxContent>
                    <w:p w:rsidR="00C90898" w:rsidRDefault="00C90898">
                      <w:pPr>
                        <w:pStyle w:val="af"/>
                      </w:pPr>
                      <w:r>
                        <w:rPr>
                          <w:rFonts w:ascii="Courier New" w:hAnsi="Courier New" w:cs="Courier New"/>
                          <w:sz w:val="20"/>
                          <w:szCs w:val="20"/>
                        </w:rPr>
                        <w:t>Обращение заявителя через МФЦ (при наличии)</w:t>
                      </w:r>
                    </w:p>
                  </w:txbxContent>
                </v:textbox>
              </v:rect>
            </w:pict>
          </mc:Fallback>
        </mc:AlternateContent>
      </w:r>
      <w:r>
        <w:rPr>
          <w:noProof/>
          <w:lang w:eastAsia="ru-RU"/>
        </w:rPr>
        <mc:AlternateContent>
          <mc:Choice Requires="wps">
            <w:drawing>
              <wp:anchor distT="0" distB="0" distL="114300" distR="114300" simplePos="0" relativeHeight="4" behindDoc="0" locked="0" layoutInCell="1" allowOverlap="1" wp14:anchorId="7A3AF11D">
                <wp:simplePos x="0" y="0"/>
                <wp:positionH relativeFrom="column">
                  <wp:posOffset>4228465</wp:posOffset>
                </wp:positionH>
                <wp:positionV relativeFrom="paragraph">
                  <wp:posOffset>1086485</wp:posOffset>
                </wp:positionV>
                <wp:extent cx="1563370" cy="715010"/>
                <wp:effectExtent l="0" t="0" r="19685" b="14605"/>
                <wp:wrapNone/>
                <wp:docPr id="6" name="Прямоугольник 6"/>
                <wp:cNvGraphicFramePr/>
                <a:graphic xmlns:a="http://schemas.openxmlformats.org/drawingml/2006/main">
                  <a:graphicData uri="http://schemas.microsoft.com/office/word/2010/wordprocessingShape">
                    <wps:wsp>
                      <wps:cNvSpPr/>
                      <wps:spPr>
                        <a:xfrm>
                          <a:off x="0" y="0"/>
                          <a:ext cx="1562760" cy="714240"/>
                        </a:xfrm>
                        <a:prstGeom prst="rect">
                          <a:avLst/>
                        </a:prstGeom>
                        <a:noFill/>
                        <a:ln w="3240">
                          <a:solidFill>
                            <a:srgbClr val="000000"/>
                          </a:solidFill>
                          <a:round/>
                        </a:ln>
                      </wps:spPr>
                      <wps:style>
                        <a:lnRef idx="0">
                          <a:scrgbClr r="0" g="0" b="0"/>
                        </a:lnRef>
                        <a:fillRef idx="0">
                          <a:scrgbClr r="0" g="0" b="0"/>
                        </a:fillRef>
                        <a:effectRef idx="0">
                          <a:scrgbClr r="0" g="0" b="0"/>
                        </a:effectRef>
                        <a:fontRef idx="minor"/>
                      </wps:style>
                      <wps:txbx>
                        <w:txbxContent>
                          <w:p w:rsidR="00C90898" w:rsidRDefault="00C90898">
                            <w:pPr>
                              <w:pStyle w:val="af"/>
                            </w:pPr>
                            <w:r>
                              <w:rPr>
                                <w:rFonts w:ascii="Courier New" w:hAnsi="Courier New" w:cs="Courier New"/>
                                <w:sz w:val="20"/>
                                <w:szCs w:val="20"/>
                              </w:rPr>
                              <w:t>Получение пакета документов от МФЦ</w:t>
                            </w:r>
                          </w:p>
                        </w:txbxContent>
                      </wps:txbx>
                      <wps:bodyPr anchor="ctr">
                        <a:prstTxWarp prst="textNoShape">
                          <a:avLst/>
                        </a:prstTxWarp>
                        <a:noAutofit/>
                      </wps:bodyPr>
                    </wps:wsp>
                  </a:graphicData>
                </a:graphic>
              </wp:anchor>
            </w:drawing>
          </mc:Choice>
          <mc:Fallback>
            <w:pict>
              <v:rect id="Прямоугольник 6" o:spid="_x0000_s1028" style="position:absolute;left:0;text-align:left;margin-left:332.95pt;margin-top:85.55pt;width:123.1pt;height:56.3pt;z-index: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" filled="f" strokeweight=".09mm">
                <v:stroke joinstyle="round"/>
                <v:textbox>
                  <w:txbxContent>
                    <w:p w:rsidR="00C90898" w:rsidRDefault="00C90898">
                      <w:pPr>
                        <w:pStyle w:val="af"/>
                      </w:pPr>
                      <w:r>
                        <w:rPr>
                          <w:rFonts w:ascii="Courier New" w:hAnsi="Courier New" w:cs="Courier New"/>
                          <w:sz w:val="20"/>
                          <w:szCs w:val="20"/>
                        </w:rPr>
                        <w:t>Получение пакета документов от МФЦ</w:t>
                      </w:r>
                    </w:p>
                  </w:txbxContent>
                </v:textbox>
              </v:rect>
            </w:pict>
          </mc:Fallback>
        </mc:AlternateContent>
      </w:r>
      <w:r>
        <w:rPr>
          <w:noProof/>
          <w:lang w:eastAsia="ru-RU"/>
        </w:rPr>
        <mc:AlternateContent>
          <mc:Choice Requires="wps">
            <w:drawing>
              <wp:anchor distT="0" distB="0" distL="114300" distR="114300" simplePos="0" relativeHeight="5" behindDoc="0" locked="0" layoutInCell="1" allowOverlap="1" wp14:anchorId="3DBDBA14">
                <wp:simplePos x="0" y="0"/>
                <wp:positionH relativeFrom="column">
                  <wp:posOffset>1962785</wp:posOffset>
                </wp:positionH>
                <wp:positionV relativeFrom="paragraph">
                  <wp:posOffset>84455</wp:posOffset>
                </wp:positionV>
                <wp:extent cx="1924050" cy="615950"/>
                <wp:effectExtent l="0" t="0" r="20955" b="14605"/>
                <wp:wrapNone/>
                <wp:docPr id="8" name="Прямоугольник 7"/>
                <wp:cNvGraphicFramePr/>
                <a:graphic xmlns:a="http://schemas.openxmlformats.org/drawingml/2006/main">
                  <a:graphicData uri="http://schemas.microsoft.com/office/word/2010/wordprocessingShape">
                    <wps:wsp>
                      <wps:cNvSpPr/>
                      <wps:spPr>
                        <a:xfrm>
                          <a:off x="0" y="0"/>
                          <a:ext cx="1923480" cy="615240"/>
                        </a:xfrm>
                        <a:prstGeom prst="rect">
                          <a:avLst/>
                        </a:prstGeom>
                        <a:noFill/>
                        <a:ln w="3240">
                          <a:solidFill>
                            <a:srgbClr val="000000"/>
                          </a:solidFill>
                          <a:round/>
                        </a:ln>
                      </wps:spPr>
                      <wps:style>
                        <a:lnRef idx="0">
                          <a:scrgbClr r="0" g="0" b="0"/>
                        </a:lnRef>
                        <a:fillRef idx="0">
                          <a:scrgbClr r="0" g="0" b="0"/>
                        </a:fillRef>
                        <a:effectRef idx="0">
                          <a:scrgbClr r="0" g="0" b="0"/>
                        </a:effectRef>
                        <a:fontRef idx="minor"/>
                      </wps:style>
                      <wps:txbx>
                        <w:txbxContent>
                          <w:p w:rsidR="00C90898" w:rsidRDefault="00C90898">
                            <w:pPr>
                              <w:pStyle w:val="af"/>
                              <w:jc w:val="center"/>
                            </w:pPr>
                            <w:r>
                              <w:rPr>
                                <w:rFonts w:ascii="Courier New" w:hAnsi="Courier New" w:cs="Courier New"/>
                                <w:sz w:val="20"/>
                                <w:szCs w:val="20"/>
                              </w:rPr>
                              <w:t>Заполнение заявки на получение услуги на  ЕПГУ</w:t>
                            </w:r>
                          </w:p>
                        </w:txbxContent>
                      </wps:txbx>
                      <wps:bodyPr anchor="ctr">
                        <a:prstTxWarp prst="textNoShape">
                          <a:avLst/>
                        </a:prstTxWarp>
                        <a:noAutofit/>
                      </wps:bodyPr>
                    </wps:wsp>
                  </a:graphicData>
                </a:graphic>
              </wp:anchor>
            </w:drawing>
          </mc:Choice>
          <mc:Fallback>
            <w:pict>
              <v:rect id="Прямоугольник 7" o:spid="_x0000_s1029" style="position:absolute;left:0;text-align:left;margin-left:154.55pt;margin-top:6.65pt;width:151.5pt;height:48.5pt;z-index: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" filled="f" strokeweight=".09mm">
                <v:stroke joinstyle="round"/>
                <v:textbox>
                  <w:txbxContent>
                    <w:p w:rsidR="00C90898" w:rsidRDefault="00C90898">
                      <w:pPr>
                        <w:pStyle w:val="af"/>
                        <w:jc w:val="center"/>
                      </w:pPr>
                      <w:r>
                        <w:rPr>
                          <w:rFonts w:ascii="Courier New" w:hAnsi="Courier New" w:cs="Courier New"/>
                          <w:sz w:val="20"/>
                          <w:szCs w:val="20"/>
                        </w:rPr>
                        <w:t>Заполнение заявки на получение услуги на  ЕПГУ</w:t>
                      </w:r>
                    </w:p>
                  </w:txbxContent>
                </v:textbox>
              </v:rect>
            </w:pict>
          </mc:Fallback>
        </mc:AlternateContent>
      </w:r>
      <w:r>
        <w:rPr>
          <w:noProof/>
          <w:lang w:eastAsia="ru-RU"/>
        </w:rPr>
        <mc:AlternateContent>
          <mc:Choice Requires="wps">
            <w:drawing>
              <wp:anchor distT="0" distB="0" distL="114300" distR="114300" simplePos="0" relativeHeight="6" behindDoc="0" locked="0" layoutInCell="1" allowOverlap="1" wp14:anchorId="5F54F5F6">
                <wp:simplePos x="0" y="0"/>
                <wp:positionH relativeFrom="column">
                  <wp:posOffset>135890</wp:posOffset>
                </wp:positionH>
                <wp:positionV relativeFrom="paragraph">
                  <wp:posOffset>1318260</wp:posOffset>
                </wp:positionV>
                <wp:extent cx="3278505" cy="963930"/>
                <wp:effectExtent l="0" t="0" r="19050" b="21590"/>
                <wp:wrapNone/>
                <wp:docPr id="10" name="Прямоугольник 10"/>
                <wp:cNvGraphicFramePr/>
                <a:graphic xmlns:a="http://schemas.openxmlformats.org/drawingml/2006/main">
                  <a:graphicData uri="http://schemas.microsoft.com/office/word/2010/wordprocessingShape">
                    <wps:wsp>
                      <wps:cNvSpPr/>
                      <wps:spPr>
                        <a:xfrm>
                          <a:off x="0" y="0"/>
                          <a:ext cx="3277800" cy="963360"/>
                        </a:xfrm>
                        <a:prstGeom prst="rect">
                          <a:avLst/>
                        </a:prstGeom>
                        <a:noFill/>
                        <a:ln w="3240">
                          <a:solidFill>
                            <a:srgbClr val="000000"/>
                          </a:solidFill>
                          <a:round/>
                        </a:ln>
                      </wps:spPr>
                      <wps:style>
                        <a:lnRef idx="0">
                          <a:scrgbClr r="0" g="0" b="0"/>
                        </a:lnRef>
                        <a:fillRef idx="0">
                          <a:scrgbClr r="0" g="0" b="0"/>
                        </a:fillRef>
                        <a:effectRef idx="0">
                          <a:scrgbClr r="0" g="0" b="0"/>
                        </a:effectRef>
                        <a:fontRef idx="minor"/>
                      </wps:style>
                      <wps:txbx>
                        <w:txbxContent>
                          <w:p w:rsidR="00C90898" w:rsidRDefault="00C90898">
                            <w:pPr>
                              <w:pStyle w:val="af"/>
                              <w:spacing w:after="0" w:line="240" w:lineRule="auto"/>
                              <w:jc w:val="center"/>
                            </w:pPr>
                            <w:r>
                              <w:rPr>
                                <w:rFonts w:ascii="Courier New" w:eastAsia="Times New Roman" w:hAnsi="Courier New" w:cs="Courier New"/>
                                <w:sz w:val="20"/>
                                <w:szCs w:val="20"/>
                                <w:lang w:eastAsia="ru-RU"/>
                              </w:rPr>
                              <w:t>Прием и регистрация уведомления о планируемом сносе объекта капитального строительства или о завершении сноса объекта капитального строительства и пакета документов</w:t>
                            </w:r>
                          </w:p>
                          <w:p w:rsidR="00C90898" w:rsidRDefault="00C90898">
                            <w:pPr>
                              <w:pStyle w:val="af"/>
                              <w:jc w:val="center"/>
                            </w:pPr>
                          </w:p>
                        </w:txbxContent>
                      </wps:txbx>
                      <wps:bodyPr anchor="ctr">
                        <a:prstTxWarp prst="textNoShape">
                          <a:avLst/>
                        </a:prstTxWarp>
                        <a:noAutofit/>
                      </wps:bodyPr>
                    </wps:wsp>
                  </a:graphicData>
                </a:graphic>
              </wp:anchor>
            </w:drawing>
          </mc:Choice>
          <mc:Fallback>
            <w:pict>
              <v:rect id="Прямоугольник 10" o:spid="_x0000_s1030" style="position:absolute;left:0;text-align:left;margin-left:10.7pt;margin-top:103.8pt;width:258.15pt;height:75.9pt;z-index: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" filled="f" strokeweight=".09mm">
                <v:stroke joinstyle="round"/>
                <v:textbox>
                  <w:txbxContent>
                    <w:p w:rsidR="00C90898" w:rsidRDefault="00C90898">
                      <w:pPr>
                        <w:pStyle w:val="af"/>
                        <w:spacing w:after="0" w:line="240" w:lineRule="auto"/>
                        <w:jc w:val="center"/>
                      </w:pPr>
                      <w:r>
                        <w:rPr>
                          <w:rFonts w:ascii="Courier New" w:eastAsia="Times New Roman" w:hAnsi="Courier New" w:cs="Courier New"/>
                          <w:sz w:val="20"/>
                          <w:szCs w:val="20"/>
                          <w:lang w:eastAsia="ru-RU"/>
                        </w:rPr>
                        <w:t>Прием и регистрация уведомления о планируемом сносе объекта капитального строительства или о завершении сноса объекта капитального строительства и пакета документов</w:t>
                      </w:r>
                    </w:p>
                    <w:p w:rsidR="00C90898" w:rsidRDefault="00C90898">
                      <w:pPr>
                        <w:pStyle w:val="af"/>
                        <w:jc w:val="center"/>
                      </w:pPr>
                    </w:p>
                  </w:txbxContent>
                </v:textbox>
              </v:rect>
            </w:pict>
          </mc:Fallback>
        </mc:AlternateContent>
      </w:r>
      <w:r>
        <w:rPr>
          <w:noProof/>
          <w:lang w:eastAsia="ru-RU"/>
        </w:rPr>
        <mc:AlternateContent>
          <mc:Choice Requires="wps">
            <w:drawing>
              <wp:anchor distT="0" distB="0" distL="114300" distR="114300" simplePos="0" relativeHeight="7" behindDoc="0" locked="0" layoutInCell="1" allowOverlap="1" wp14:anchorId="1BDAF54D">
                <wp:simplePos x="0" y="0"/>
                <wp:positionH relativeFrom="column">
                  <wp:posOffset>40005</wp:posOffset>
                </wp:positionH>
                <wp:positionV relativeFrom="paragraph">
                  <wp:posOffset>2493645</wp:posOffset>
                </wp:positionV>
                <wp:extent cx="1997075" cy="708025"/>
                <wp:effectExtent l="0" t="0" r="24130" b="14605"/>
                <wp:wrapNone/>
                <wp:docPr id="12" name="Прямоугольник 11"/>
                <wp:cNvGraphicFramePr/>
                <a:graphic xmlns:a="http://schemas.openxmlformats.org/drawingml/2006/main">
                  <a:graphicData uri="http://schemas.microsoft.com/office/word/2010/wordprocessingShape">
                    <wps:wsp>
                      <wps:cNvSpPr/>
                      <wps:spPr>
                        <a:xfrm>
                          <a:off x="0" y="0"/>
                          <a:ext cx="1996560" cy="707400"/>
                        </a:xfrm>
                        <a:prstGeom prst="rect">
                          <a:avLst/>
                        </a:prstGeom>
                        <a:noFill/>
                        <a:ln w="3240">
                          <a:solidFill>
                            <a:srgbClr val="000000"/>
                          </a:solidFill>
                          <a:round/>
                        </a:ln>
                      </wps:spPr>
                      <wps:style>
                        <a:lnRef idx="0">
                          <a:scrgbClr r="0" g="0" b="0"/>
                        </a:lnRef>
                        <a:fillRef idx="0">
                          <a:scrgbClr r="0" g="0" b="0"/>
                        </a:fillRef>
                        <a:effectRef idx="0">
                          <a:scrgbClr r="0" g="0" b="0"/>
                        </a:effectRef>
                        <a:fontRef idx="minor"/>
                      </wps:style>
                      <wps:txbx>
                        <w:txbxContent>
                          <w:p w:rsidR="00C90898" w:rsidRDefault="00C90898">
                            <w:pPr>
                              <w:pStyle w:val="af"/>
                              <w:spacing w:after="0" w:line="240" w:lineRule="auto"/>
                              <w:jc w:val="center"/>
                            </w:pPr>
                            <w:r>
                              <w:rPr>
                                <w:rFonts w:ascii="Courier New" w:eastAsia="Times New Roman" w:hAnsi="Courier New" w:cs="Courier New"/>
                                <w:sz w:val="20"/>
                                <w:szCs w:val="20"/>
                                <w:lang w:eastAsia="ru-RU"/>
                              </w:rPr>
                              <w:t>Визирование заявления у главы сельского поселения</w:t>
                            </w:r>
                          </w:p>
                          <w:p w:rsidR="00C90898" w:rsidRDefault="00C90898">
                            <w:pPr>
                              <w:pStyle w:val="af"/>
                              <w:jc w:val="center"/>
                            </w:pPr>
                          </w:p>
                        </w:txbxContent>
                      </wps:txbx>
                      <wps:bodyPr anchor="ctr">
                        <a:prstTxWarp prst="textNoShape">
                          <a:avLst/>
                        </a:prstTxWarp>
                        <a:noAutofit/>
                      </wps:bodyPr>
                    </wps:wsp>
                  </a:graphicData>
                </a:graphic>
              </wp:anchor>
            </w:drawing>
          </mc:Choice>
          <mc:Fallback>
            <w:pict>
              <v:rect id="Прямоугольник 11" o:spid="_x0000_s1031" style="position:absolute;left:0;text-align:left;margin-left:3.15pt;margin-top:196.35pt;width:157.25pt;height:55.75pt;z-index: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" filled="f" strokeweight=".09mm">
                <v:stroke joinstyle="round"/>
                <v:textbox>
                  <w:txbxContent>
                    <w:p w:rsidR="00C90898" w:rsidRDefault="00C90898">
                      <w:pPr>
                        <w:pStyle w:val="af"/>
                        <w:spacing w:after="0" w:line="240" w:lineRule="auto"/>
                        <w:jc w:val="center"/>
                      </w:pPr>
                      <w:r>
                        <w:rPr>
                          <w:rFonts w:ascii="Courier New" w:eastAsia="Times New Roman" w:hAnsi="Courier New" w:cs="Courier New"/>
                          <w:sz w:val="20"/>
                          <w:szCs w:val="20"/>
                          <w:lang w:eastAsia="ru-RU"/>
                        </w:rPr>
                        <w:t>Визирование заявления у главы сельского поселения</w:t>
                      </w:r>
                    </w:p>
                    <w:p w:rsidR="00C90898" w:rsidRDefault="00C90898">
                      <w:pPr>
                        <w:pStyle w:val="af"/>
                        <w:jc w:val="center"/>
                      </w:pPr>
                    </w:p>
                  </w:txbxContent>
                </v:textbox>
              </v:rect>
            </w:pict>
          </mc:Fallback>
        </mc:AlternateContent>
      </w:r>
      <w:r>
        <w:rPr>
          <w:noProof/>
          <w:lang w:eastAsia="ru-RU"/>
        </w:rPr>
        <mc:AlternateContent>
          <mc:Choice Requires="wps">
            <w:drawing>
              <wp:anchor distT="0" distB="0" distL="114300" distR="114300" simplePos="0" relativeHeight="8" behindDoc="0" locked="0" layoutInCell="1" allowOverlap="1" wp14:anchorId="182C9B46">
                <wp:simplePos x="0" y="0"/>
                <wp:positionH relativeFrom="column">
                  <wp:posOffset>2470785</wp:posOffset>
                </wp:positionH>
                <wp:positionV relativeFrom="paragraph">
                  <wp:posOffset>2479675</wp:posOffset>
                </wp:positionV>
                <wp:extent cx="1997075" cy="588645"/>
                <wp:effectExtent l="0" t="0" r="24130" b="20320"/>
                <wp:wrapNone/>
                <wp:docPr id="14" name="Прямоугольник 12"/>
                <wp:cNvGraphicFramePr/>
                <a:graphic xmlns:a="http://schemas.openxmlformats.org/drawingml/2006/main">
                  <a:graphicData uri="http://schemas.microsoft.com/office/word/2010/wordprocessingShape">
                    <wps:wsp>
                      <wps:cNvSpPr/>
                      <wps:spPr>
                        <a:xfrm>
                          <a:off x="0" y="0"/>
                          <a:ext cx="1996560" cy="587880"/>
                        </a:xfrm>
                        <a:prstGeom prst="rect">
                          <a:avLst/>
                        </a:prstGeom>
                        <a:noFill/>
                        <a:ln w="3240">
                          <a:solidFill>
                            <a:srgbClr val="000000"/>
                          </a:solidFill>
                          <a:round/>
                        </a:ln>
                      </wps:spPr>
                      <wps:style>
                        <a:lnRef idx="0">
                          <a:scrgbClr r="0" g="0" b="0"/>
                        </a:lnRef>
                        <a:fillRef idx="0">
                          <a:scrgbClr r="0" g="0" b="0"/>
                        </a:fillRef>
                        <a:effectRef idx="0">
                          <a:scrgbClr r="0" g="0" b="0"/>
                        </a:effectRef>
                        <a:fontRef idx="minor"/>
                      </wps:style>
                      <wps:txbx>
                        <w:txbxContent>
                          <w:p w:rsidR="00C90898" w:rsidRDefault="00C90898">
                            <w:pPr>
                              <w:pStyle w:val="af"/>
                              <w:spacing w:after="0" w:line="240" w:lineRule="auto"/>
                              <w:jc w:val="center"/>
                              <w:rPr>
                                <w:rFonts w:ascii="Times New Roman" w:eastAsia="Times New Roman" w:hAnsi="Times New Roman" w:cs="Times New Roman"/>
                                <w:sz w:val="24"/>
                                <w:szCs w:val="24"/>
                                <w:lang w:eastAsia="ru-RU"/>
                              </w:rPr>
                            </w:pPr>
                            <w:r>
                              <w:rPr>
                                <w:rFonts w:ascii="Courier New" w:eastAsia="Times New Roman" w:hAnsi="Courier New" w:cs="Courier New"/>
                                <w:sz w:val="20"/>
                                <w:szCs w:val="20"/>
                                <w:lang w:eastAsia="ru-RU"/>
                              </w:rPr>
                              <w:t>Определение ответственного исполнителя</w:t>
                            </w:r>
                          </w:p>
                          <w:p w:rsidR="00C90898" w:rsidRDefault="00C90898">
                            <w:pPr>
                              <w:pStyle w:val="af"/>
                              <w:jc w:val="center"/>
                            </w:pPr>
                          </w:p>
                        </w:txbxContent>
                      </wps:txbx>
                      <wps:bodyPr anchor="ctr">
                        <a:prstTxWarp prst="textNoShape">
                          <a:avLst/>
                        </a:prstTxWarp>
                        <a:noAutofit/>
                      </wps:bodyPr>
                    </wps:wsp>
                  </a:graphicData>
                </a:graphic>
              </wp:anchor>
            </w:drawing>
          </mc:Choice>
          <mc:Fallback>
            <w:pict>
              <v:rect id="Прямоугольник 12" o:spid="_x0000_s1032" style="position:absolute;left:0;text-align:left;margin-left:194.55pt;margin-top:195.25pt;width:157.25pt;height:46.35pt;z-index: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" filled="f" strokeweight=".09mm">
                <v:stroke joinstyle="round"/>
                <v:textbox>
                  <w:txbxContent>
                    <w:p w:rsidR="00C90898" w:rsidRDefault="00C90898">
                      <w:pPr>
                        <w:pStyle w:val="af"/>
                        <w:spacing w:after="0" w:line="240" w:lineRule="auto"/>
                        <w:jc w:val="center"/>
                        <w:rPr>
                          <w:rFonts w:ascii="Times New Roman" w:eastAsia="Times New Roman" w:hAnsi="Times New Roman" w:cs="Times New Roman"/>
                          <w:sz w:val="24"/>
                          <w:szCs w:val="24"/>
                          <w:lang w:eastAsia="ru-RU"/>
                        </w:rPr>
                      </w:pPr>
                      <w:r>
                        <w:rPr>
                          <w:rFonts w:ascii="Courier New" w:eastAsia="Times New Roman" w:hAnsi="Courier New" w:cs="Courier New"/>
                          <w:sz w:val="20"/>
                          <w:szCs w:val="20"/>
                          <w:lang w:eastAsia="ru-RU"/>
                        </w:rPr>
                        <w:t>Определение ответственного исполнителя</w:t>
                      </w:r>
                    </w:p>
                    <w:p w:rsidR="00C90898" w:rsidRDefault="00C90898">
                      <w:pPr>
                        <w:pStyle w:val="af"/>
                        <w:jc w:val="center"/>
                      </w:pPr>
                    </w:p>
                  </w:txbxContent>
                </v:textbox>
              </v:rect>
            </w:pict>
          </mc:Fallback>
        </mc:AlternateContent>
      </w:r>
      <w:r>
        <w:rPr>
          <w:noProof/>
          <w:lang w:eastAsia="ru-RU"/>
        </w:rPr>
        <mc:AlternateContent>
          <mc:Choice Requires="wps">
            <w:drawing>
              <wp:anchor distT="0" distB="0" distL="114300" distR="114300" simplePos="0" relativeHeight="9" behindDoc="0" locked="0" layoutInCell="1" allowOverlap="1" wp14:anchorId="3DEE5F84">
                <wp:simplePos x="0" y="0"/>
                <wp:positionH relativeFrom="column">
                  <wp:posOffset>2470150</wp:posOffset>
                </wp:positionH>
                <wp:positionV relativeFrom="paragraph">
                  <wp:posOffset>3253105</wp:posOffset>
                </wp:positionV>
                <wp:extent cx="1996440" cy="539115"/>
                <wp:effectExtent l="0" t="0" r="24765" b="22860"/>
                <wp:wrapNone/>
                <wp:docPr id="16" name="Прямоугольник 13"/>
                <wp:cNvGraphicFramePr/>
                <a:graphic xmlns:a="http://schemas.openxmlformats.org/drawingml/2006/main">
                  <a:graphicData uri="http://schemas.microsoft.com/office/word/2010/wordprocessingShape">
                    <wps:wsp>
                      <wps:cNvSpPr/>
                      <wps:spPr>
                        <a:xfrm>
                          <a:off x="0" y="0"/>
                          <a:ext cx="1995840" cy="538560"/>
                        </a:xfrm>
                        <a:prstGeom prst="rect">
                          <a:avLst/>
                        </a:prstGeom>
                        <a:noFill/>
                        <a:ln w="3240">
                          <a:solidFill>
                            <a:srgbClr val="000000"/>
                          </a:solidFill>
                          <a:round/>
                        </a:ln>
                      </wps:spPr>
                      <wps:style>
                        <a:lnRef idx="0">
                          <a:scrgbClr r="0" g="0" b="0"/>
                        </a:lnRef>
                        <a:fillRef idx="0">
                          <a:scrgbClr r="0" g="0" b="0"/>
                        </a:fillRef>
                        <a:effectRef idx="0">
                          <a:scrgbClr r="0" g="0" b="0"/>
                        </a:effectRef>
                        <a:fontRef idx="minor"/>
                      </wps:style>
                      <wps:txbx>
                        <w:txbxContent>
                          <w:p w:rsidR="00C90898" w:rsidRDefault="00C90898">
                            <w:pPr>
                              <w:pStyle w:val="af"/>
                              <w:jc w:val="center"/>
                            </w:pPr>
                            <w:r>
                              <w:rPr>
                                <w:rFonts w:ascii="Courier New" w:eastAsia="Times New Roman" w:hAnsi="Courier New" w:cs="Courier New"/>
                                <w:sz w:val="20"/>
                                <w:szCs w:val="20"/>
                                <w:lang w:eastAsia="ru-RU"/>
                              </w:rPr>
                              <w:t>Проверка полноты пакета документов</w:t>
                            </w:r>
                          </w:p>
                        </w:txbxContent>
                      </wps:txbx>
                      <wps:bodyPr anchor="ctr">
                        <a:prstTxWarp prst="textNoShape">
                          <a:avLst/>
                        </a:prstTxWarp>
                        <a:noAutofit/>
                      </wps:bodyPr>
                    </wps:wsp>
                  </a:graphicData>
                </a:graphic>
              </wp:anchor>
            </w:drawing>
          </mc:Choice>
          <mc:Fallback>
            <w:pict>
              <v:rect id="Прямоугольник 13" o:spid="_x0000_s1033" style="position:absolute;left:0;text-align:left;margin-left:194.5pt;margin-top:256.15pt;width:157.2pt;height:42.45pt;z-index: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" filled="f" strokeweight=".09mm">
                <v:stroke joinstyle="round"/>
                <v:textbox>
                  <w:txbxContent>
                    <w:p w:rsidR="00C90898" w:rsidRDefault="00C90898">
                      <w:pPr>
                        <w:pStyle w:val="af"/>
                        <w:jc w:val="center"/>
                      </w:pPr>
                      <w:r>
                        <w:rPr>
                          <w:rFonts w:ascii="Courier New" w:eastAsia="Times New Roman" w:hAnsi="Courier New" w:cs="Courier New"/>
                          <w:sz w:val="20"/>
                          <w:szCs w:val="20"/>
                          <w:lang w:eastAsia="ru-RU"/>
                        </w:rPr>
                        <w:t>Проверка полноты пакета документов</w:t>
                      </w:r>
                    </w:p>
                  </w:txbxContent>
                </v:textbox>
              </v:rect>
            </w:pict>
          </mc:Fallback>
        </mc:AlternateContent>
      </w:r>
      <w:r>
        <w:rPr>
          <w:noProof/>
          <w:lang w:eastAsia="ru-RU"/>
        </w:rPr>
        <mc:AlternateContent>
          <mc:Choice Requires="wps">
            <w:drawing>
              <wp:anchor distT="0" distB="0" distL="114300" distR="114300" simplePos="0" relativeHeight="10" behindDoc="0" locked="0" layoutInCell="1" allowOverlap="1" wp14:anchorId="63016F5A">
                <wp:simplePos x="0" y="0"/>
                <wp:positionH relativeFrom="column">
                  <wp:posOffset>2475865</wp:posOffset>
                </wp:positionH>
                <wp:positionV relativeFrom="paragraph">
                  <wp:posOffset>3946525</wp:posOffset>
                </wp:positionV>
                <wp:extent cx="1989455" cy="541655"/>
                <wp:effectExtent l="0" t="0" r="12700" b="19685"/>
                <wp:wrapNone/>
                <wp:docPr id="18" name="Прямоугольник 16"/>
                <wp:cNvGraphicFramePr/>
                <a:graphic xmlns:a="http://schemas.openxmlformats.org/drawingml/2006/main">
                  <a:graphicData uri="http://schemas.microsoft.com/office/word/2010/wordprocessingShape">
                    <wps:wsp>
                      <wps:cNvSpPr/>
                      <wps:spPr>
                        <a:xfrm>
                          <a:off x="0" y="0"/>
                          <a:ext cx="1989000" cy="541080"/>
                        </a:xfrm>
                        <a:prstGeom prst="rect">
                          <a:avLst/>
                        </a:prstGeom>
                        <a:noFill/>
                        <a:ln w="3240">
                          <a:solidFill>
                            <a:srgbClr val="000000"/>
                          </a:solidFill>
                          <a:round/>
                        </a:ln>
                      </wps:spPr>
                      <wps:style>
                        <a:lnRef idx="0">
                          <a:scrgbClr r="0" g="0" b="0"/>
                        </a:lnRef>
                        <a:fillRef idx="0">
                          <a:scrgbClr r="0" g="0" b="0"/>
                        </a:fillRef>
                        <a:effectRef idx="0">
                          <a:scrgbClr r="0" g="0" b="0"/>
                        </a:effectRef>
                        <a:fontRef idx="minor"/>
                      </wps:style>
                      <wps:txbx>
                        <w:txbxContent>
                          <w:p w:rsidR="00C90898" w:rsidRDefault="00C90898">
                            <w:pPr>
                              <w:pStyle w:val="af"/>
                              <w:jc w:val="center"/>
                            </w:pPr>
                            <w:r>
                              <w:rPr>
                                <w:rFonts w:ascii="Courier New" w:hAnsi="Courier New" w:cs="Courier New"/>
                                <w:sz w:val="20"/>
                                <w:szCs w:val="20"/>
                              </w:rPr>
                              <w:t>Пакет документов комплектен?</w:t>
                            </w:r>
                          </w:p>
                        </w:txbxContent>
                      </wps:txbx>
                      <wps:bodyPr anchor="ctr">
                        <a:prstTxWarp prst="textNoShape">
                          <a:avLst/>
                        </a:prstTxWarp>
                        <a:noAutofit/>
                      </wps:bodyPr>
                    </wps:wsp>
                  </a:graphicData>
                </a:graphic>
              </wp:anchor>
            </w:drawing>
          </mc:Choice>
          <mc:Fallback>
            <w:pict>
              <v:rect id="Прямоугольник 16" o:spid="_x0000_s1034" style="position:absolute;left:0;text-align:left;margin-left:194.95pt;margin-top:310.75pt;width:156.65pt;height:42.65pt;z-index:1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" filled="f" strokeweight=".09mm">
                <v:stroke joinstyle="round"/>
                <v:textbox>
                  <w:txbxContent>
                    <w:p w:rsidR="00C90898" w:rsidRDefault="00C90898">
                      <w:pPr>
                        <w:pStyle w:val="af"/>
                        <w:jc w:val="center"/>
                      </w:pPr>
                      <w:r>
                        <w:rPr>
                          <w:rFonts w:ascii="Courier New" w:hAnsi="Courier New" w:cs="Courier New"/>
                          <w:sz w:val="20"/>
                          <w:szCs w:val="20"/>
                        </w:rPr>
                        <w:t>Пакет документов комплектен?</w:t>
                      </w:r>
                    </w:p>
                  </w:txbxContent>
                </v:textbox>
              </v:rect>
            </w:pict>
          </mc:Fallback>
        </mc:AlternateContent>
      </w:r>
      <w:r>
        <w:rPr>
          <w:noProof/>
          <w:lang w:eastAsia="ru-RU"/>
        </w:rPr>
        <mc:AlternateContent>
          <mc:Choice Requires="wps">
            <w:drawing>
              <wp:anchor distT="0" distB="0" distL="114300" distR="114300" simplePos="0" relativeHeight="11" behindDoc="0" locked="0" layoutInCell="1" allowOverlap="1" wp14:anchorId="011D763D">
                <wp:simplePos x="0" y="0"/>
                <wp:positionH relativeFrom="column">
                  <wp:posOffset>4912995</wp:posOffset>
                </wp:positionH>
                <wp:positionV relativeFrom="paragraph">
                  <wp:posOffset>3814445</wp:posOffset>
                </wp:positionV>
                <wp:extent cx="1310005" cy="683260"/>
                <wp:effectExtent l="0" t="0" r="25400" b="18415"/>
                <wp:wrapNone/>
                <wp:docPr id="20" name="Прямоугольник 17"/>
                <wp:cNvGraphicFramePr/>
                <a:graphic xmlns:a="http://schemas.openxmlformats.org/drawingml/2006/main">
                  <a:graphicData uri="http://schemas.microsoft.com/office/word/2010/wordprocessingShape">
                    <wps:wsp>
                      <wps:cNvSpPr/>
                      <wps:spPr>
                        <a:xfrm>
                          <a:off x="0" y="0"/>
                          <a:ext cx="1309320" cy="682560"/>
                        </a:xfrm>
                        <a:prstGeom prst="rect">
                          <a:avLst/>
                        </a:prstGeom>
                        <a:noFill/>
                        <a:ln w="3240">
                          <a:solidFill>
                            <a:srgbClr val="000000"/>
                          </a:solidFill>
                          <a:round/>
                        </a:ln>
                      </wps:spPr>
                      <wps:style>
                        <a:lnRef idx="0">
                          <a:scrgbClr r="0" g="0" b="0"/>
                        </a:lnRef>
                        <a:fillRef idx="0">
                          <a:scrgbClr r="0" g="0" b="0"/>
                        </a:fillRef>
                        <a:effectRef idx="0">
                          <a:scrgbClr r="0" g="0" b="0"/>
                        </a:effectRef>
                        <a:fontRef idx="minor"/>
                      </wps:style>
                      <wps:txbx>
                        <w:txbxContent>
                          <w:p w:rsidR="00C90898" w:rsidRDefault="00C90898">
                            <w:pPr>
                              <w:pStyle w:val="af"/>
                              <w:spacing w:after="0" w:line="240" w:lineRule="auto"/>
                              <w:jc w:val="center"/>
                              <w:rPr>
                                <w:rFonts w:ascii="Times New Roman" w:eastAsia="Times New Roman" w:hAnsi="Times New Roman" w:cs="Times New Roman"/>
                                <w:sz w:val="24"/>
                                <w:szCs w:val="24"/>
                                <w:lang w:eastAsia="ru-RU"/>
                              </w:rPr>
                            </w:pPr>
                            <w:r>
                              <w:rPr>
                                <w:rFonts w:ascii="Courier New" w:eastAsia="Times New Roman" w:hAnsi="Courier New" w:cs="Courier New"/>
                                <w:sz w:val="20"/>
                                <w:szCs w:val="20"/>
                                <w:lang w:eastAsia="ru-RU"/>
                              </w:rPr>
                              <w:t>Отказ в предоставлении муниципальной услуги</w:t>
                            </w:r>
                          </w:p>
                          <w:p w:rsidR="00C90898" w:rsidRDefault="00C90898">
                            <w:pPr>
                              <w:pStyle w:val="af"/>
                              <w:jc w:val="center"/>
                            </w:pPr>
                          </w:p>
                        </w:txbxContent>
                      </wps:txbx>
                      <wps:bodyPr anchor="ctr">
                        <a:prstTxWarp prst="textNoShape">
                          <a:avLst/>
                        </a:prstTxWarp>
                        <a:noAutofit/>
                      </wps:bodyPr>
                    </wps:wsp>
                  </a:graphicData>
                </a:graphic>
              </wp:anchor>
            </w:drawing>
          </mc:Choice>
          <mc:Fallback>
            <w:pict>
              <v:rect id="Прямоугольник 17" o:spid="_x0000_s1035" style="position:absolute;left:0;text-align:left;margin-left:386.85pt;margin-top:300.35pt;width:103.15pt;height:53.8pt;z-index:1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" filled="f" strokeweight=".09mm">
                <v:stroke joinstyle="round"/>
                <v:textbox>
                  <w:txbxContent>
                    <w:p w:rsidR="00C90898" w:rsidRDefault="00C90898">
                      <w:pPr>
                        <w:pStyle w:val="af"/>
                        <w:spacing w:after="0" w:line="240" w:lineRule="auto"/>
                        <w:jc w:val="center"/>
                        <w:rPr>
                          <w:rFonts w:ascii="Times New Roman" w:eastAsia="Times New Roman" w:hAnsi="Times New Roman" w:cs="Times New Roman"/>
                          <w:sz w:val="24"/>
                          <w:szCs w:val="24"/>
                          <w:lang w:eastAsia="ru-RU"/>
                        </w:rPr>
                      </w:pPr>
                      <w:r>
                        <w:rPr>
                          <w:rFonts w:ascii="Courier New" w:eastAsia="Times New Roman" w:hAnsi="Courier New" w:cs="Courier New"/>
                          <w:sz w:val="20"/>
                          <w:szCs w:val="20"/>
                          <w:lang w:eastAsia="ru-RU"/>
                        </w:rPr>
                        <w:t>Отказ в предоставлении муниципальной услуги</w:t>
                      </w:r>
                    </w:p>
                    <w:p w:rsidR="00C90898" w:rsidRDefault="00C90898">
                      <w:pPr>
                        <w:pStyle w:val="af"/>
                        <w:jc w:val="center"/>
                      </w:pPr>
                    </w:p>
                  </w:txbxContent>
                </v:textbox>
              </v:rect>
            </w:pict>
          </mc:Fallback>
        </mc:AlternateContent>
      </w:r>
      <w:r>
        <w:rPr>
          <w:noProof/>
          <w:lang w:eastAsia="ru-RU"/>
        </w:rPr>
        <mc:AlternateContent>
          <mc:Choice Requires="wps">
            <w:drawing>
              <wp:anchor distT="0" distB="0" distL="114300" distR="114300" simplePos="0" relativeHeight="12" behindDoc="0" locked="0" layoutInCell="1" allowOverlap="1" wp14:anchorId="17DEDFFE">
                <wp:simplePos x="0" y="0"/>
                <wp:positionH relativeFrom="column">
                  <wp:posOffset>-132715</wp:posOffset>
                </wp:positionH>
                <wp:positionV relativeFrom="paragraph">
                  <wp:posOffset>5288280</wp:posOffset>
                </wp:positionV>
                <wp:extent cx="2030730" cy="781050"/>
                <wp:effectExtent l="0" t="0" r="28575" b="14605"/>
                <wp:wrapNone/>
                <wp:docPr id="22" name="Прямоугольник 20"/>
                <wp:cNvGraphicFramePr/>
                <a:graphic xmlns:a="http://schemas.openxmlformats.org/drawingml/2006/main">
                  <a:graphicData uri="http://schemas.microsoft.com/office/word/2010/wordprocessingShape">
                    <wps:wsp>
                      <wps:cNvSpPr/>
                      <wps:spPr>
                        <a:xfrm>
                          <a:off x="0" y="0"/>
                          <a:ext cx="2030040" cy="780480"/>
                        </a:xfrm>
                        <a:prstGeom prst="rect">
                          <a:avLst/>
                        </a:prstGeom>
                        <a:noFill/>
                        <a:ln w="3240">
                          <a:solidFill>
                            <a:srgbClr val="000000"/>
                          </a:solidFill>
                          <a:round/>
                        </a:ln>
                      </wps:spPr>
                      <wps:style>
                        <a:lnRef idx="0">
                          <a:scrgbClr r="0" g="0" b="0"/>
                        </a:lnRef>
                        <a:fillRef idx="0">
                          <a:scrgbClr r="0" g="0" b="0"/>
                        </a:fillRef>
                        <a:effectRef idx="0">
                          <a:scrgbClr r="0" g="0" b="0"/>
                        </a:effectRef>
                        <a:fontRef idx="minor"/>
                      </wps:style>
                      <wps:txbx>
                        <w:txbxContent>
                          <w:p w:rsidR="00C90898" w:rsidRDefault="00C90898">
                            <w:pPr>
                              <w:pStyle w:val="af"/>
                              <w:spacing w:after="0" w:line="240" w:lineRule="auto"/>
                              <w:jc w:val="center"/>
                            </w:pPr>
                            <w:r>
                              <w:rPr>
                                <w:rFonts w:ascii="Courier New" w:eastAsia="Times New Roman" w:hAnsi="Courier New" w:cs="Courier New"/>
                                <w:sz w:val="20"/>
                                <w:szCs w:val="20"/>
                                <w:lang w:eastAsia="ru-RU"/>
                              </w:rPr>
                              <w:t>Формирование</w:t>
                            </w:r>
                          </w:p>
                          <w:p w:rsidR="00C90898" w:rsidRDefault="00C90898">
                            <w:pPr>
                              <w:pStyle w:val="af"/>
                              <w:spacing w:after="0" w:line="240" w:lineRule="auto"/>
                              <w:jc w:val="center"/>
                            </w:pPr>
                            <w:r>
                              <w:rPr>
                                <w:rFonts w:ascii="Courier New" w:eastAsia="Times New Roman" w:hAnsi="Courier New" w:cs="Courier New"/>
                                <w:sz w:val="20"/>
                                <w:szCs w:val="20"/>
                                <w:lang w:eastAsia="ru-RU"/>
                              </w:rPr>
                              <w:t>результата муниципальной услуги</w:t>
                            </w:r>
                          </w:p>
                          <w:p w:rsidR="00C90898" w:rsidRDefault="00C90898">
                            <w:pPr>
                              <w:pStyle w:val="af"/>
                              <w:jc w:val="center"/>
                            </w:pPr>
                          </w:p>
                        </w:txbxContent>
                      </wps:txbx>
                      <wps:bodyPr anchor="ctr">
                        <a:prstTxWarp prst="textNoShape">
                          <a:avLst/>
                        </a:prstTxWarp>
                        <a:noAutofit/>
                      </wps:bodyPr>
                    </wps:wsp>
                  </a:graphicData>
                </a:graphic>
              </wp:anchor>
            </w:drawing>
          </mc:Choice>
          <mc:Fallback>
            <w:pict>
              <v:rect id="Прямоугольник 20" o:spid="_x0000_s1036" style="position:absolute;left:0;text-align:left;margin-left:-10.45pt;margin-top:416.4pt;width:159.9pt;height:61.5pt;z-index: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" filled="f" strokeweight=".09mm">
                <v:stroke joinstyle="round"/>
                <v:textbox>
                  <w:txbxContent>
                    <w:p w:rsidR="00C90898" w:rsidRDefault="00C90898">
                      <w:pPr>
                        <w:pStyle w:val="af"/>
                        <w:spacing w:after="0" w:line="240" w:lineRule="auto"/>
                        <w:jc w:val="center"/>
                      </w:pPr>
                      <w:r>
                        <w:rPr>
                          <w:rFonts w:ascii="Courier New" w:eastAsia="Times New Roman" w:hAnsi="Courier New" w:cs="Courier New"/>
                          <w:sz w:val="20"/>
                          <w:szCs w:val="20"/>
                          <w:lang w:eastAsia="ru-RU"/>
                        </w:rPr>
                        <w:t>Формирование</w:t>
                      </w:r>
                    </w:p>
                    <w:p w:rsidR="00C90898" w:rsidRDefault="00C90898">
                      <w:pPr>
                        <w:pStyle w:val="af"/>
                        <w:spacing w:after="0" w:line="240" w:lineRule="auto"/>
                        <w:jc w:val="center"/>
                      </w:pPr>
                      <w:r>
                        <w:rPr>
                          <w:rFonts w:ascii="Courier New" w:eastAsia="Times New Roman" w:hAnsi="Courier New" w:cs="Courier New"/>
                          <w:sz w:val="20"/>
                          <w:szCs w:val="20"/>
                          <w:lang w:eastAsia="ru-RU"/>
                        </w:rPr>
                        <w:t>результата муниципальной услуги</w:t>
                      </w:r>
                    </w:p>
                    <w:p w:rsidR="00C90898" w:rsidRDefault="00C90898">
                      <w:pPr>
                        <w:pStyle w:val="af"/>
                        <w:jc w:val="center"/>
                      </w:pPr>
                    </w:p>
                  </w:txbxContent>
                </v:textbox>
              </v:rect>
            </w:pict>
          </mc:Fallback>
        </mc:AlternateContent>
      </w:r>
      <w:r>
        <w:rPr>
          <w:noProof/>
          <w:lang w:eastAsia="ru-RU"/>
        </w:rPr>
        <mc:AlternateContent>
          <mc:Choice Requires="wps">
            <w:drawing>
              <wp:anchor distT="0" distB="0" distL="114300" distR="114300" simplePos="0" relativeHeight="13" behindDoc="0" locked="0" layoutInCell="1" allowOverlap="1" wp14:anchorId="4FE2CBCA">
                <wp:simplePos x="0" y="0"/>
                <wp:positionH relativeFrom="column">
                  <wp:posOffset>4565015</wp:posOffset>
                </wp:positionH>
                <wp:positionV relativeFrom="paragraph">
                  <wp:posOffset>6551295</wp:posOffset>
                </wp:positionV>
                <wp:extent cx="1809750" cy="946785"/>
                <wp:effectExtent l="0" t="0" r="20955" b="27940"/>
                <wp:wrapNone/>
                <wp:docPr id="24" name="Прямоугольник 21"/>
                <wp:cNvGraphicFramePr/>
                <a:graphic xmlns:a="http://schemas.openxmlformats.org/drawingml/2006/main">
                  <a:graphicData uri="http://schemas.microsoft.com/office/word/2010/wordprocessingShape">
                    <wps:wsp>
                      <wps:cNvSpPr/>
                      <wps:spPr>
                        <a:xfrm>
                          <a:off x="0" y="0"/>
                          <a:ext cx="1809000" cy="946080"/>
                        </a:xfrm>
                        <a:prstGeom prst="rect">
                          <a:avLst/>
                        </a:prstGeom>
                        <a:noFill/>
                        <a:ln w="324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rect id="shape_0" ID="Прямоугольник 21" stroked="t" style="position:absolute;margin-left:359.45pt;margin-top:515.85pt;width:142.4pt;height:74.45pt" wp14:anchorId="4FE2CBCA">
                <w10:wrap type="none"/>
                <v:fill o:detectmouseclick="t" on="false"/>
                <v:stroke color="black" weight="3240" joinstyle="round" endcap="flat"/>
              </v:rect>
            </w:pict>
          </mc:Fallback>
        </mc:AlternateContent>
      </w:r>
      <w:r>
        <w:rPr>
          <w:noProof/>
          <w:lang w:eastAsia="ru-RU"/>
        </w:rPr>
        <mc:AlternateContent>
          <mc:Choice Requires="wps">
            <w:drawing>
              <wp:anchor distT="0" distB="0" distL="114300" distR="114300" simplePos="0" relativeHeight="14" behindDoc="0" locked="0" layoutInCell="1" allowOverlap="1" wp14:anchorId="2DEA346C">
                <wp:simplePos x="0" y="0"/>
                <wp:positionH relativeFrom="column">
                  <wp:posOffset>-362585</wp:posOffset>
                </wp:positionH>
                <wp:positionV relativeFrom="paragraph">
                  <wp:posOffset>6579870</wp:posOffset>
                </wp:positionV>
                <wp:extent cx="2538095" cy="1003935"/>
                <wp:effectExtent l="0" t="0" r="16510" b="13335"/>
                <wp:wrapNone/>
                <wp:docPr id="25" name="Прямоугольник 22"/>
                <wp:cNvGraphicFramePr/>
                <a:graphic xmlns:a="http://schemas.openxmlformats.org/drawingml/2006/main">
                  <a:graphicData uri="http://schemas.microsoft.com/office/word/2010/wordprocessingShape">
                    <wps:wsp>
                      <wps:cNvSpPr/>
                      <wps:spPr>
                        <a:xfrm>
                          <a:off x="0" y="0"/>
                          <a:ext cx="2537640" cy="1003320"/>
                        </a:xfrm>
                        <a:prstGeom prst="rect">
                          <a:avLst/>
                        </a:prstGeom>
                        <a:noFill/>
                        <a:ln w="3240">
                          <a:solidFill>
                            <a:srgbClr val="000000"/>
                          </a:solidFill>
                          <a:round/>
                        </a:ln>
                      </wps:spPr>
                      <wps:style>
                        <a:lnRef idx="0">
                          <a:scrgbClr r="0" g="0" b="0"/>
                        </a:lnRef>
                        <a:fillRef idx="0">
                          <a:scrgbClr r="0" g="0" b="0"/>
                        </a:fillRef>
                        <a:effectRef idx="0">
                          <a:scrgbClr r="0" g="0" b="0"/>
                        </a:effectRef>
                        <a:fontRef idx="minor"/>
                      </wps:style>
                      <wps:txbx>
                        <w:txbxContent>
                          <w:p w:rsidR="00C90898" w:rsidRDefault="00C90898">
                            <w:pPr>
                              <w:pStyle w:val="af"/>
                              <w:jc w:val="center"/>
                            </w:pPr>
                            <w:r>
                              <w:rPr>
                                <w:rFonts w:ascii="Courier New" w:hAnsi="Courier New" w:cs="Courier New"/>
                                <w:sz w:val="20"/>
                                <w:szCs w:val="20"/>
                              </w:rPr>
                              <w:t>Ответ Заявителю о направлении пакета документов в отдел администрации и градостроительства для внесения в ИСОГД</w:t>
                            </w:r>
                          </w:p>
                        </w:txbxContent>
                      </wps:txbx>
                      <wps:bodyPr anchor="ctr">
                        <a:prstTxWarp prst="textNoShape">
                          <a:avLst/>
                        </a:prstTxWarp>
                        <a:noAutofit/>
                      </wps:bodyPr>
                    </wps:wsp>
                  </a:graphicData>
                </a:graphic>
              </wp:anchor>
            </w:drawing>
          </mc:Choice>
          <mc:Fallback>
            <w:pict>
              <v:rect id="Прямоугольник 22" o:spid="_x0000_s1037" style="position:absolute;left:0;text-align:left;margin-left:-28.55pt;margin-top:518.1pt;width:199.85pt;height:79.05pt;z-index:1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" filled="f" strokeweight=".09mm">
                <v:stroke joinstyle="round"/>
                <v:textbox>
                  <w:txbxContent>
                    <w:p w:rsidR="00C90898" w:rsidRDefault="00C90898">
                      <w:pPr>
                        <w:pStyle w:val="af"/>
                        <w:jc w:val="center"/>
                      </w:pPr>
                      <w:r>
                        <w:rPr>
                          <w:rFonts w:ascii="Courier New" w:hAnsi="Courier New" w:cs="Courier New"/>
                          <w:sz w:val="20"/>
                          <w:szCs w:val="20"/>
                        </w:rPr>
                        <w:t>Ответ Заявителю о направлении пакета документов в отдел администрации и градостроительства для внесения в ИСОГД</w:t>
                      </w:r>
                    </w:p>
                  </w:txbxContent>
                </v:textbox>
              </v:rect>
            </w:pict>
          </mc:Fallback>
        </mc:AlternateContent>
      </w:r>
      <w:r>
        <w:rPr>
          <w:noProof/>
          <w:lang w:eastAsia="ru-RU"/>
        </w:rPr>
        <mc:AlternateContent>
          <mc:Choice Requires="wps">
            <w:drawing>
              <wp:anchor distT="0" distB="0" distL="114300" distR="114300" simplePos="0" relativeHeight="15" behindDoc="0" locked="0" layoutInCell="1" allowOverlap="1" wp14:anchorId="7D27AF70">
                <wp:simplePos x="0" y="0"/>
                <wp:positionH relativeFrom="column">
                  <wp:posOffset>4879975</wp:posOffset>
                </wp:positionH>
                <wp:positionV relativeFrom="paragraph">
                  <wp:posOffset>5266055</wp:posOffset>
                </wp:positionV>
                <wp:extent cx="1343025" cy="723900"/>
                <wp:effectExtent l="0" t="0" r="11430" b="19685"/>
                <wp:wrapNone/>
                <wp:docPr id="27" name="Прямоугольник 23"/>
                <wp:cNvGraphicFramePr/>
                <a:graphic xmlns:a="http://schemas.openxmlformats.org/drawingml/2006/main">
                  <a:graphicData uri="http://schemas.microsoft.com/office/word/2010/wordprocessingShape">
                    <wps:wsp>
                      <wps:cNvSpPr/>
                      <wps:spPr>
                        <a:xfrm>
                          <a:off x="0" y="0"/>
                          <a:ext cx="1342440" cy="723240"/>
                        </a:xfrm>
                        <a:prstGeom prst="rect">
                          <a:avLst/>
                        </a:prstGeom>
                        <a:noFill/>
                        <a:ln w="3240">
                          <a:solidFill>
                            <a:srgbClr val="000000"/>
                          </a:solidFill>
                          <a:round/>
                        </a:ln>
                      </wps:spPr>
                      <wps:style>
                        <a:lnRef idx="0">
                          <a:scrgbClr r="0" g="0" b="0"/>
                        </a:lnRef>
                        <a:fillRef idx="0">
                          <a:scrgbClr r="0" g="0" b="0"/>
                        </a:fillRef>
                        <a:effectRef idx="0">
                          <a:scrgbClr r="0" g="0" b="0"/>
                        </a:effectRef>
                        <a:fontRef idx="minor"/>
                      </wps:style>
                      <wps:txbx>
                        <w:txbxContent>
                          <w:p w:rsidR="00C90898" w:rsidRDefault="00C90898">
                            <w:pPr>
                              <w:pStyle w:val="af"/>
                              <w:spacing w:after="0" w:line="240" w:lineRule="auto"/>
                              <w:jc w:val="center"/>
                              <w:rPr>
                                <w:rFonts w:ascii="Times New Roman" w:eastAsia="Times New Roman" w:hAnsi="Times New Roman" w:cs="Times New Roman"/>
                                <w:sz w:val="24"/>
                                <w:szCs w:val="24"/>
                                <w:lang w:eastAsia="ru-RU"/>
                              </w:rPr>
                            </w:pPr>
                            <w:r>
                              <w:rPr>
                                <w:rFonts w:ascii="Courier New" w:eastAsia="Times New Roman" w:hAnsi="Courier New" w:cs="Courier New"/>
                                <w:sz w:val="20"/>
                                <w:szCs w:val="20"/>
                                <w:lang w:eastAsia="ru-RU"/>
                              </w:rPr>
                              <w:t>Отказ в предоставлении муниципальной услуги</w:t>
                            </w:r>
                          </w:p>
                          <w:p w:rsidR="00C90898" w:rsidRDefault="00C90898">
                            <w:pPr>
                              <w:pStyle w:val="af"/>
                              <w:jc w:val="center"/>
                            </w:pPr>
                          </w:p>
                        </w:txbxContent>
                      </wps:txbx>
                      <wps:bodyPr anchor="ctr">
                        <a:prstTxWarp prst="textNoShape">
                          <a:avLst/>
                        </a:prstTxWarp>
                        <a:noAutofit/>
                      </wps:bodyPr>
                    </wps:wsp>
                  </a:graphicData>
                </a:graphic>
              </wp:anchor>
            </w:drawing>
          </mc:Choice>
          <mc:Fallback>
            <w:pict>
              <v:rect id="Прямоугольник 23" o:spid="_x0000_s1038" style="position:absolute;left:0;text-align:left;margin-left:384.25pt;margin-top:414.65pt;width:105.75pt;height:57pt;z-index:1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" filled="f" strokeweight=".09mm">
                <v:stroke joinstyle="round"/>
                <v:textbox>
                  <w:txbxContent>
                    <w:p w:rsidR="00C90898" w:rsidRDefault="00C90898">
                      <w:pPr>
                        <w:pStyle w:val="af"/>
                        <w:spacing w:after="0" w:line="240" w:lineRule="auto"/>
                        <w:jc w:val="center"/>
                        <w:rPr>
                          <w:rFonts w:ascii="Times New Roman" w:eastAsia="Times New Roman" w:hAnsi="Times New Roman" w:cs="Times New Roman"/>
                          <w:sz w:val="24"/>
                          <w:szCs w:val="24"/>
                          <w:lang w:eastAsia="ru-RU"/>
                        </w:rPr>
                      </w:pPr>
                      <w:r>
                        <w:rPr>
                          <w:rFonts w:ascii="Courier New" w:eastAsia="Times New Roman" w:hAnsi="Courier New" w:cs="Courier New"/>
                          <w:sz w:val="20"/>
                          <w:szCs w:val="20"/>
                          <w:lang w:eastAsia="ru-RU"/>
                        </w:rPr>
                        <w:t>Отказ в предоставлении муниципальной услуги</w:t>
                      </w:r>
                    </w:p>
                    <w:p w:rsidR="00C90898" w:rsidRDefault="00C90898">
                      <w:pPr>
                        <w:pStyle w:val="af"/>
                        <w:jc w:val="center"/>
                      </w:pPr>
                    </w:p>
                  </w:txbxContent>
                </v:textbox>
              </v:rect>
            </w:pict>
          </mc:Fallback>
        </mc:AlternateContent>
      </w:r>
      <w:r>
        <w:rPr>
          <w:noProof/>
          <w:lang w:eastAsia="ru-RU"/>
        </w:rPr>
        <mc:AlternateContent>
          <mc:Choice Requires="wps">
            <w:drawing>
              <wp:anchor distT="0" distB="0" distL="114300" distR="114300" simplePos="0" relativeHeight="16" behindDoc="0" locked="0" layoutInCell="1" allowOverlap="1" wp14:anchorId="0BEFAA2D">
                <wp:simplePos x="0" y="0"/>
                <wp:positionH relativeFrom="column">
                  <wp:posOffset>1135380</wp:posOffset>
                </wp:positionH>
                <wp:positionV relativeFrom="paragraph">
                  <wp:posOffset>444500</wp:posOffset>
                </wp:positionV>
                <wp:extent cx="3810" cy="551180"/>
                <wp:effectExtent l="0" t="0" r="31750" b="28575"/>
                <wp:wrapNone/>
                <wp:docPr id="29" name="Прямая соединительная линия 2"/>
                <wp:cNvGraphicFramePr/>
                <a:graphic xmlns:a="http://schemas.openxmlformats.org/drawingml/2006/main">
                  <a:graphicData uri="http://schemas.microsoft.com/office/word/2010/wordprocessingShape">
                    <wps:wsp>
                      <wps:cNvCnPr/>
                      <wps:spPr>
                        <a:xfrm flipH="1">
                          <a:off x="0" y="0"/>
                          <a:ext cx="10800" cy="20520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67.9pt,56.25pt" to="68.7pt,72.35pt" ID="Прямая соединительная линия 2" stroked="t" style="position:absolute;flip:x" wp14:anchorId="0BEFAA2D">
                <v:stroke color="#4a7ebb" weight="9360" joinstyle="round" endcap="flat"/>
                <v:fill o:detectmouseclick="t" on="false"/>
              </v:line>
            </w:pict>
          </mc:Fallback>
        </mc:AlternateContent>
      </w:r>
      <w:r>
        <w:rPr>
          <w:noProof/>
          <w:lang w:eastAsia="ru-RU"/>
        </w:rPr>
        <mc:AlternateContent>
          <mc:Choice Requires="wps">
            <w:drawing>
              <wp:anchor distT="0" distB="0" distL="114300" distR="114300" simplePos="0" relativeHeight="17" behindDoc="0" locked="0" layoutInCell="1" allowOverlap="1" wp14:anchorId="208E4BF4">
                <wp:simplePos x="0" y="0"/>
                <wp:positionH relativeFrom="column">
                  <wp:posOffset>2717165</wp:posOffset>
                </wp:positionH>
                <wp:positionV relativeFrom="paragraph">
                  <wp:posOffset>434340</wp:posOffset>
                </wp:positionV>
                <wp:extent cx="3175" cy="267335"/>
                <wp:effectExtent l="0" t="0" r="19050" b="9525"/>
                <wp:wrapNone/>
                <wp:docPr id="30" name="Прямая соединительная линия 5"/>
                <wp:cNvGraphicFramePr/>
                <a:graphic xmlns:a="http://schemas.openxmlformats.org/drawingml/2006/main">
                  <a:graphicData uri="http://schemas.microsoft.com/office/word/2010/wordprocessingShape">
                    <wps:wsp>
                      <wps:cNvCnPr/>
                      <wps:spPr>
                        <a:xfrm>
                          <a:off x="0" y="0"/>
                          <a:ext cx="4320" cy="353520"/>
                        </a:xfrm>
                        <a:prstGeom prst="line">
                          <a:avLst/>
                        </a:prstGeom>
                        <a:ln w="9360">
                          <a:solidFill>
                            <a:srgbClr val="4A7EBB"/>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203.55pt,44.55pt" to="203.85pt,72.35pt" ID="Прямая соединительная линия 5" stroked="t" style="position:absolute" wp14:anchorId="208E4BF4">
                <v:stroke color="#4a7ebb" weight="9360" joinstyle="round" endcap="flat"/>
                <v:fill o:detectmouseclick="t" on="false"/>
              </v:line>
            </w:pict>
          </mc:Fallback>
        </mc:AlternateContent>
      </w:r>
      <w:r>
        <w:rPr>
          <w:noProof/>
          <w:lang w:eastAsia="ru-RU"/>
        </w:rPr>
        <mc:AlternateContent>
          <mc:Choice Requires="wps">
            <w:drawing>
              <wp:anchor distT="0" distB="0" distL="114300" distR="114300" simplePos="0" relativeHeight="18" behindDoc="0" locked="0" layoutInCell="1" allowOverlap="1" wp14:anchorId="5E188837">
                <wp:simplePos x="0" y="0"/>
                <wp:positionH relativeFrom="column">
                  <wp:posOffset>862330</wp:posOffset>
                </wp:positionH>
                <wp:positionV relativeFrom="paragraph">
                  <wp:posOffset>920115</wp:posOffset>
                </wp:positionV>
                <wp:extent cx="1723390" cy="2540"/>
                <wp:effectExtent l="0" t="0" r="12065" b="19050"/>
                <wp:wrapNone/>
                <wp:docPr id="31" name="Прямая соединительная линия 8"/>
                <wp:cNvGraphicFramePr/>
                <a:graphic xmlns:a="http://schemas.openxmlformats.org/drawingml/2006/main">
                  <a:graphicData uri="http://schemas.microsoft.com/office/word/2010/wordprocessingShape">
                    <wps:wsp>
                      <wps:cNvCnPr/>
                      <wps:spPr>
                        <a:xfrm>
                          <a:off x="0" y="0"/>
                          <a:ext cx="1722600" cy="180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67.9pt,72.4pt" to="203.5pt,72.5pt" ID="Прямая соединительная линия 8" stroked="t" style="position:absolute" wp14:anchorId="5E188837">
                <v:stroke color="#4a7ebb" weight="9360" joinstyle="round" endcap="flat"/>
                <v:fill o:detectmouseclick="t" on="false"/>
              </v:line>
            </w:pict>
          </mc:Fallback>
        </mc:AlternateContent>
      </w:r>
      <w:r>
        <w:rPr>
          <w:noProof/>
          <w:lang w:eastAsia="ru-RU"/>
        </w:rPr>
        <mc:AlternateContent>
          <mc:Choice Requires="wps">
            <w:drawing>
              <wp:anchor distT="0" distB="0" distL="114300" distR="114300" simplePos="0" relativeHeight="19" behindDoc="0" locked="0" layoutInCell="1" allowOverlap="1" wp14:anchorId="0533B743">
                <wp:simplePos x="0" y="0"/>
                <wp:positionH relativeFrom="column">
                  <wp:posOffset>1964690</wp:posOffset>
                </wp:positionH>
                <wp:positionV relativeFrom="paragraph">
                  <wp:posOffset>751840</wp:posOffset>
                </wp:positionV>
                <wp:extent cx="3175" cy="312420"/>
                <wp:effectExtent l="0" t="0" r="19050" b="14605"/>
                <wp:wrapNone/>
                <wp:docPr id="32" name="Прямая соединительная линия 14"/>
                <wp:cNvGraphicFramePr/>
                <a:graphic xmlns:a="http://schemas.openxmlformats.org/drawingml/2006/main">
                  <a:graphicData uri="http://schemas.microsoft.com/office/word/2010/wordprocessingShape">
                    <wps:wsp>
                      <wps:cNvCnPr/>
                      <wps:spPr>
                        <a:xfrm>
                          <a:off x="0" y="0"/>
                          <a:ext cx="4320" cy="41292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142.55pt,71.3pt" to="142.85pt,103.75pt" ID="Прямая соединительная линия 14" stroked="t" style="position:absolute" wp14:anchorId="0533B743">
                <v:stroke color="#4a7ebb" weight="9360" joinstyle="round" endcap="flat"/>
                <v:fill o:detectmouseclick="t" on="false"/>
              </v:line>
            </w:pict>
          </mc:Fallback>
        </mc:AlternateContent>
      </w:r>
      <w:r>
        <w:rPr>
          <w:noProof/>
          <w:lang w:eastAsia="ru-RU"/>
        </w:rPr>
        <mc:AlternateContent>
          <mc:Choice Requires="wps">
            <w:drawing>
              <wp:anchor distT="0" distB="0" distL="114300" distR="114300" simplePos="0" relativeHeight="20" behindDoc="0" locked="0" layoutInCell="1" allowOverlap="1" wp14:anchorId="6655E3CB">
                <wp:simplePos x="0" y="0"/>
                <wp:positionH relativeFrom="column">
                  <wp:posOffset>5148580</wp:posOffset>
                </wp:positionH>
                <wp:positionV relativeFrom="paragraph">
                  <wp:posOffset>551180</wp:posOffset>
                </wp:positionV>
                <wp:extent cx="3175" cy="285115"/>
                <wp:effectExtent l="0" t="0" r="19050" b="15240"/>
                <wp:wrapNone/>
                <wp:docPr id="33" name="Прямая соединительная линия 18"/>
                <wp:cNvGraphicFramePr/>
                <a:graphic xmlns:a="http://schemas.openxmlformats.org/drawingml/2006/main">
                  <a:graphicData uri="http://schemas.microsoft.com/office/word/2010/wordprocessingShape">
                    <wps:wsp>
                      <wps:cNvCnPr/>
                      <wps:spPr>
                        <a:xfrm>
                          <a:off x="0" y="0"/>
                          <a:ext cx="4320" cy="37728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394.3pt,54.45pt" to="394.6pt,84.1pt" ID="Прямая соединительная линия 18" stroked="t" style="position:absolute" wp14:anchorId="6655E3CB">
                <v:stroke color="#4a7ebb" weight="9360" joinstyle="round" endcap="flat"/>
                <v:fill o:detectmouseclick="t" on="false"/>
              </v:line>
            </w:pict>
          </mc:Fallback>
        </mc:AlternateContent>
      </w:r>
      <w:r>
        <w:rPr>
          <w:noProof/>
          <w:lang w:eastAsia="ru-RU"/>
        </w:rPr>
        <mc:AlternateContent>
          <mc:Choice Requires="wps">
            <w:drawing>
              <wp:anchor distT="0" distB="0" distL="114300" distR="114300" simplePos="0" relativeHeight="21" behindDoc="0" locked="0" layoutInCell="1" allowOverlap="1" wp14:anchorId="79203DE4">
                <wp:simplePos x="0" y="0"/>
                <wp:positionH relativeFrom="column">
                  <wp:posOffset>1810385</wp:posOffset>
                </wp:positionH>
                <wp:positionV relativeFrom="paragraph">
                  <wp:posOffset>1324610</wp:posOffset>
                </wp:positionV>
                <wp:extent cx="2418080" cy="15240"/>
                <wp:effectExtent l="0" t="0" r="22860" b="24765"/>
                <wp:wrapNone/>
                <wp:docPr id="34" name="Прямая соединительная линия 19"/>
                <wp:cNvGraphicFramePr/>
                <a:graphic xmlns:a="http://schemas.openxmlformats.org/drawingml/2006/main">
                  <a:graphicData uri="http://schemas.microsoft.com/office/word/2010/wordprocessingShape">
                    <wps:wsp>
                      <wps:cNvCnPr/>
                      <wps:spPr>
                        <a:xfrm flipV="1">
                          <a:off x="0" y="0"/>
                          <a:ext cx="2417400" cy="1332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142.55pt,103.8pt" to="332.85pt,104.8pt" ID="Прямая соединительная линия 19" stroked="t" style="position:absolute;flip:y" wp14:anchorId="79203DE4">
                <v:stroke color="#4a7ebb" weight="9360" joinstyle="round" endcap="flat"/>
                <v:fill o:detectmouseclick="t" on="false"/>
              </v:line>
            </w:pict>
          </mc:Fallback>
        </mc:AlternateContent>
      </w:r>
      <w:r>
        <w:rPr>
          <w:noProof/>
          <w:lang w:eastAsia="ru-RU"/>
        </w:rPr>
        <mc:AlternateContent>
          <mc:Choice Requires="wps">
            <w:drawing>
              <wp:anchor distT="0" distB="0" distL="114300" distR="114300" simplePos="0" relativeHeight="22" behindDoc="0" locked="0" layoutInCell="1" allowOverlap="1" wp14:anchorId="72D77173">
                <wp:simplePos x="0" y="0"/>
                <wp:positionH relativeFrom="column">
                  <wp:posOffset>1285875</wp:posOffset>
                </wp:positionH>
                <wp:positionV relativeFrom="paragraph">
                  <wp:posOffset>2158365</wp:posOffset>
                </wp:positionV>
                <wp:extent cx="5080" cy="255905"/>
                <wp:effectExtent l="0" t="0" r="19050" b="22225"/>
                <wp:wrapNone/>
                <wp:docPr id="35" name="Прямая соединительная линия 24"/>
                <wp:cNvGraphicFramePr/>
                <a:graphic xmlns:a="http://schemas.openxmlformats.org/drawingml/2006/main">
                  <a:graphicData uri="http://schemas.microsoft.com/office/word/2010/wordprocessingShape">
                    <wps:wsp>
                      <wps:cNvCnPr/>
                      <wps:spPr>
                        <a:xfrm>
                          <a:off x="0" y="0"/>
                          <a:ext cx="4320" cy="25524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91.4pt,179.65pt" to="91.7pt,199.7pt" ID="Прямая соединительная линия 24" stroked="t" style="position:absolute" wp14:anchorId="72D77173">
                <v:stroke color="#4a7ebb" weight="9360" joinstyle="round" endcap="flat"/>
                <v:fill o:detectmouseclick="t" on="false"/>
              </v:line>
            </w:pict>
          </mc:Fallback>
        </mc:AlternateContent>
      </w:r>
      <w:r>
        <w:rPr>
          <w:noProof/>
          <w:lang w:eastAsia="ru-RU"/>
        </w:rPr>
        <mc:AlternateContent>
          <mc:Choice Requires="wps">
            <w:drawing>
              <wp:anchor distT="0" distB="0" distL="114300" distR="114300" simplePos="0" relativeHeight="23" behindDoc="0" locked="0" layoutInCell="1" allowOverlap="1" wp14:anchorId="4CFA9D1D">
                <wp:simplePos x="0" y="0"/>
                <wp:positionH relativeFrom="column">
                  <wp:posOffset>2037080</wp:posOffset>
                </wp:positionH>
                <wp:positionV relativeFrom="paragraph">
                  <wp:posOffset>2800985</wp:posOffset>
                </wp:positionV>
                <wp:extent cx="435610" cy="2540"/>
                <wp:effectExtent l="0" t="0" r="23495" b="19050"/>
                <wp:wrapNone/>
                <wp:docPr id="36" name="Прямая соединительная линия 25"/>
                <wp:cNvGraphicFramePr/>
                <a:graphic xmlns:a="http://schemas.openxmlformats.org/drawingml/2006/main">
                  <a:graphicData uri="http://schemas.microsoft.com/office/word/2010/wordprocessingShape">
                    <wps:wsp>
                      <wps:cNvCnPr/>
                      <wps:spPr>
                        <a:xfrm>
                          <a:off x="0" y="0"/>
                          <a:ext cx="434880" cy="180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160.4pt,220.5pt" to="194.6pt,220.6pt" ID="Прямая соединительная линия 25" stroked="t" style="position:absolute" wp14:anchorId="4CFA9D1D">
                <v:stroke color="#4a7ebb" weight="9360" joinstyle="round" endcap="flat"/>
                <v:fill o:detectmouseclick="t" on="false"/>
              </v:line>
            </w:pict>
          </mc:Fallback>
        </mc:AlternateContent>
      </w:r>
      <w:r>
        <w:rPr>
          <w:noProof/>
          <w:lang w:eastAsia="ru-RU"/>
        </w:rPr>
        <mc:AlternateContent>
          <mc:Choice Requires="wps">
            <w:drawing>
              <wp:anchor distT="0" distB="0" distL="114300" distR="114300" simplePos="0" relativeHeight="24" behindDoc="0" locked="0" layoutInCell="1" allowOverlap="1" wp14:anchorId="793636AE">
                <wp:simplePos x="0" y="0"/>
                <wp:positionH relativeFrom="column">
                  <wp:posOffset>3524885</wp:posOffset>
                </wp:positionH>
                <wp:positionV relativeFrom="paragraph">
                  <wp:posOffset>3046730</wp:posOffset>
                </wp:positionV>
                <wp:extent cx="5080" cy="140970"/>
                <wp:effectExtent l="0" t="0" r="19050" b="24765"/>
                <wp:wrapNone/>
                <wp:docPr id="37" name="Прямая соединительная линия 26"/>
                <wp:cNvGraphicFramePr/>
                <a:graphic xmlns:a="http://schemas.openxmlformats.org/drawingml/2006/main">
                  <a:graphicData uri="http://schemas.microsoft.com/office/word/2010/wordprocessingShape">
                    <wps:wsp>
                      <wps:cNvCnPr/>
                      <wps:spPr>
                        <a:xfrm>
                          <a:off x="0" y="0"/>
                          <a:ext cx="4320" cy="14040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272.2pt,245.1pt" to="272.5pt,256.1pt" ID="Прямая соединительная линия 26" stroked="t" style="position:absolute" wp14:anchorId="793636AE">
                <v:stroke color="#4a7ebb" weight="9360" joinstyle="round" endcap="flat"/>
                <v:fill o:detectmouseclick="t" on="false"/>
              </v:line>
            </w:pict>
          </mc:Fallback>
        </mc:AlternateContent>
      </w:r>
      <w:r>
        <w:rPr>
          <w:noProof/>
          <w:lang w:eastAsia="ru-RU"/>
        </w:rPr>
        <mc:AlternateContent>
          <mc:Choice Requires="wps">
            <w:drawing>
              <wp:anchor distT="0" distB="0" distL="114300" distR="114300" simplePos="0" relativeHeight="25" behindDoc="0" locked="0" layoutInCell="1" allowOverlap="1" wp14:anchorId="03434AAC">
                <wp:simplePos x="0" y="0"/>
                <wp:positionH relativeFrom="column">
                  <wp:posOffset>3566795</wp:posOffset>
                </wp:positionH>
                <wp:positionV relativeFrom="paragraph">
                  <wp:posOffset>3714115</wp:posOffset>
                </wp:positionV>
                <wp:extent cx="635" cy="155575"/>
                <wp:effectExtent l="0" t="0" r="19050" b="26670"/>
                <wp:wrapNone/>
                <wp:docPr id="38" name="Прямая соединительная линия 27"/>
                <wp:cNvGraphicFramePr/>
                <a:graphic xmlns:a="http://schemas.openxmlformats.org/drawingml/2006/main">
                  <a:graphicData uri="http://schemas.microsoft.com/office/word/2010/wordprocessingShape">
                    <wps:wsp>
                      <wps:cNvCnPr/>
                      <wps:spPr>
                        <a:xfrm>
                          <a:off x="0" y="0"/>
                          <a:ext cx="0" cy="15480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274.75pt,298.55pt" to="274.75pt,310.7pt" ID="Прямая соединительная линия 27" stroked="t" style="position:absolute" wp14:anchorId="03434AAC">
                <v:stroke color="#4a7ebb" weight="9360" joinstyle="round" endcap="flat"/>
                <v:fill o:detectmouseclick="t" on="false"/>
              </v:line>
            </w:pict>
          </mc:Fallback>
        </mc:AlternateContent>
      </w:r>
      <w:r>
        <w:rPr>
          <w:noProof/>
          <w:lang w:eastAsia="ru-RU"/>
        </w:rPr>
        <mc:AlternateContent>
          <mc:Choice Requires="wps">
            <w:drawing>
              <wp:anchor distT="0" distB="0" distL="114300" distR="114300" simplePos="0" relativeHeight="26" behindDoc="0" locked="0" layoutInCell="1" allowOverlap="1" wp14:anchorId="549BC480">
                <wp:simplePos x="0" y="0"/>
                <wp:positionH relativeFrom="column">
                  <wp:posOffset>4538345</wp:posOffset>
                </wp:positionH>
                <wp:positionV relativeFrom="paragraph">
                  <wp:posOffset>3906520</wp:posOffset>
                </wp:positionV>
                <wp:extent cx="448945" cy="208280"/>
                <wp:effectExtent l="0" t="0" r="0" b="3175"/>
                <wp:wrapNone/>
                <wp:docPr id="39" name="Прямоугольник 32"/>
                <wp:cNvGraphicFramePr/>
                <a:graphic xmlns:a="http://schemas.openxmlformats.org/drawingml/2006/main">
                  <a:graphicData uri="http://schemas.microsoft.com/office/word/2010/wordprocessingShape">
                    <wps:wsp>
                      <wps:cNvSpPr/>
                      <wps:spPr>
                        <a:xfrm>
                          <a:off x="0" y="0"/>
                          <a:ext cx="448200" cy="207720"/>
                        </a:xfrm>
                        <a:prstGeom prst="rect">
                          <a:avLst/>
                        </a:prstGeom>
                        <a:noFill/>
                        <a:ln w="3240">
                          <a:noFill/>
                        </a:ln>
                      </wps:spPr>
                      <wps:style>
                        <a:lnRef idx="0">
                          <a:scrgbClr r="0" g="0" b="0"/>
                        </a:lnRef>
                        <a:fillRef idx="0">
                          <a:scrgbClr r="0" g="0" b="0"/>
                        </a:fillRef>
                        <a:effectRef idx="0">
                          <a:scrgbClr r="0" g="0" b="0"/>
                        </a:effectRef>
                        <a:fontRef idx="minor"/>
                      </wps:style>
                      <wps:txbx>
                        <w:txbxContent>
                          <w:p w:rsidR="00C90898" w:rsidRDefault="00C90898">
                            <w:pPr>
                              <w:pStyle w:val="af"/>
                              <w:jc w:val="both"/>
                            </w:pPr>
                            <w:r>
                              <w:rPr>
                                <w:rFonts w:ascii="Courier New" w:hAnsi="Courier New" w:cs="Courier New"/>
                                <w:sz w:val="20"/>
                                <w:szCs w:val="20"/>
                              </w:rPr>
                              <w:t>Нет</w:t>
                            </w:r>
                          </w:p>
                        </w:txbxContent>
                      </wps:txbx>
                      <wps:bodyPr anchor="ctr">
                        <a:prstTxWarp prst="textNoShape">
                          <a:avLst/>
                        </a:prstTxWarp>
                        <a:noAutofit/>
                      </wps:bodyPr>
                    </wps:wsp>
                  </a:graphicData>
                </a:graphic>
              </wp:anchor>
            </w:drawing>
          </mc:Choice>
          <mc:Fallback>
            <w:pict>
              <v:rect id="Прямоугольник 32" o:spid="_x0000_s1039" style="position:absolute;left:0;text-align:left;margin-left:357.35pt;margin-top:307.6pt;width:35.35pt;height:16.4pt;z-index:2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" filled="f" stroked="f" strokeweight=".09mm">
                <v:textbox>
                  <w:txbxContent>
                    <w:p w:rsidR="00C90898" w:rsidRDefault="00C90898">
                      <w:pPr>
                        <w:pStyle w:val="af"/>
                        <w:jc w:val="both"/>
                      </w:pPr>
                      <w:r>
                        <w:rPr>
                          <w:rFonts w:ascii="Courier New" w:hAnsi="Courier New" w:cs="Courier New"/>
                          <w:sz w:val="20"/>
                          <w:szCs w:val="20"/>
                        </w:rPr>
                        <w:t>Нет</w:t>
                      </w:r>
                    </w:p>
                  </w:txbxContent>
                </v:textbox>
              </v:rect>
            </w:pict>
          </mc:Fallback>
        </mc:AlternateContent>
      </w:r>
      <w:r>
        <w:rPr>
          <w:noProof/>
          <w:lang w:eastAsia="ru-RU"/>
        </w:rPr>
        <mc:AlternateContent>
          <mc:Choice Requires="wps">
            <w:drawing>
              <wp:anchor distT="0" distB="0" distL="114300" distR="114300" simplePos="0" relativeHeight="27" behindDoc="0" locked="0" layoutInCell="1" allowOverlap="1" wp14:anchorId="7EBC86AD">
                <wp:simplePos x="0" y="0"/>
                <wp:positionH relativeFrom="column">
                  <wp:posOffset>3016250</wp:posOffset>
                </wp:positionH>
                <wp:positionV relativeFrom="paragraph">
                  <wp:posOffset>4354830</wp:posOffset>
                </wp:positionV>
                <wp:extent cx="368935" cy="400050"/>
                <wp:effectExtent l="0" t="0" r="0" b="0"/>
                <wp:wrapNone/>
                <wp:docPr id="41" name="Прямоугольник 33"/>
                <wp:cNvGraphicFramePr/>
                <a:graphic xmlns:a="http://schemas.openxmlformats.org/drawingml/2006/main">
                  <a:graphicData uri="http://schemas.microsoft.com/office/word/2010/wordprocessingShape">
                    <wps:wsp>
                      <wps:cNvSpPr/>
                      <wps:spPr>
                        <a:xfrm>
                          <a:off x="0" y="0"/>
                          <a:ext cx="368280" cy="399240"/>
                        </a:xfrm>
                        <a:prstGeom prst="rect">
                          <a:avLst/>
                        </a:prstGeom>
                        <a:noFill/>
                        <a:ln w="3240">
                          <a:noFill/>
                        </a:ln>
                      </wps:spPr>
                      <wps:style>
                        <a:lnRef idx="0">
                          <a:scrgbClr r="0" g="0" b="0"/>
                        </a:lnRef>
                        <a:fillRef idx="0">
                          <a:scrgbClr r="0" g="0" b="0"/>
                        </a:fillRef>
                        <a:effectRef idx="0">
                          <a:scrgbClr r="0" g="0" b="0"/>
                        </a:effectRef>
                        <a:fontRef idx="minor"/>
                      </wps:style>
                      <wps:txbx>
                        <w:txbxContent>
                          <w:p w:rsidR="00C90898" w:rsidRDefault="00C90898">
                            <w:pPr>
                              <w:pStyle w:val="af"/>
                            </w:pPr>
                            <w:r>
                              <w:rPr>
                                <w:rFonts w:ascii="Courier New" w:hAnsi="Courier New" w:cs="Courier New"/>
                                <w:sz w:val="20"/>
                                <w:szCs w:val="20"/>
                              </w:rPr>
                              <w:t>Да</w:t>
                            </w:r>
                          </w:p>
                        </w:txbxContent>
                      </wps:txbx>
                      <wps:bodyPr anchor="ctr">
                        <a:prstTxWarp prst="textNoShape">
                          <a:avLst/>
                        </a:prstTxWarp>
                        <a:noAutofit/>
                      </wps:bodyPr>
                    </wps:wsp>
                  </a:graphicData>
                </a:graphic>
              </wp:anchor>
            </w:drawing>
          </mc:Choice>
          <mc:Fallback>
            <w:pict>
              <v:rect id="Прямоугольник 33" o:spid="_x0000_s1040" style="position:absolute;left:0;text-align:left;margin-left:237.5pt;margin-top:342.9pt;width:29.05pt;height:31.5pt;z-index:2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" filled="f" stroked="f" strokeweight=".09mm">
                <v:textbox>
                  <w:txbxContent>
                    <w:p w:rsidR="00C90898" w:rsidRDefault="00C90898">
                      <w:pPr>
                        <w:pStyle w:val="af"/>
                      </w:pPr>
                      <w:r>
                        <w:rPr>
                          <w:rFonts w:ascii="Courier New" w:hAnsi="Courier New" w:cs="Courier New"/>
                          <w:sz w:val="20"/>
                          <w:szCs w:val="20"/>
                        </w:rPr>
                        <w:t>Да</w:t>
                      </w:r>
                    </w:p>
                  </w:txbxContent>
                </v:textbox>
              </v:rect>
            </w:pict>
          </mc:Fallback>
        </mc:AlternateContent>
      </w:r>
      <w:r>
        <w:rPr>
          <w:noProof/>
          <w:lang w:eastAsia="ru-RU"/>
        </w:rPr>
        <mc:AlternateContent>
          <mc:Choice Requires="wps">
            <w:drawing>
              <wp:anchor distT="0" distB="0" distL="114300" distR="114300" simplePos="0" relativeHeight="28" behindDoc="0" locked="0" layoutInCell="1" allowOverlap="1" wp14:anchorId="60EC3782">
                <wp:simplePos x="0" y="0"/>
                <wp:positionH relativeFrom="column">
                  <wp:posOffset>4464685</wp:posOffset>
                </wp:positionH>
                <wp:positionV relativeFrom="paragraph">
                  <wp:posOffset>4115435</wp:posOffset>
                </wp:positionV>
                <wp:extent cx="450215" cy="2540"/>
                <wp:effectExtent l="0" t="0" r="27940" b="19050"/>
                <wp:wrapNone/>
                <wp:docPr id="43" name="Прямая соединительная линия 34"/>
                <wp:cNvGraphicFramePr/>
                <a:graphic xmlns:a="http://schemas.openxmlformats.org/drawingml/2006/main">
                  <a:graphicData uri="http://schemas.microsoft.com/office/word/2010/wordprocessingShape">
                    <wps:wsp>
                      <wps:cNvCnPr/>
                      <wps:spPr>
                        <a:xfrm>
                          <a:off x="0" y="0"/>
                          <a:ext cx="449640" cy="180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351.55pt,324pt" to="386.9pt,324.1pt" ID="Прямая соединительная линия 34" stroked="t" style="position:absolute" wp14:anchorId="60EC3782">
                <v:stroke color="#4a7ebb" weight="9360" joinstyle="round" endcap="flat"/>
                <v:fill o:detectmouseclick="t" on="false"/>
              </v:line>
            </w:pict>
          </mc:Fallback>
        </mc:AlternateContent>
      </w:r>
      <w:r>
        <w:rPr>
          <w:noProof/>
          <w:lang w:eastAsia="ru-RU"/>
        </w:rPr>
        <mc:AlternateContent>
          <mc:Choice Requires="wps">
            <w:drawing>
              <wp:anchor distT="0" distB="0" distL="114300" distR="114300" simplePos="0" relativeHeight="29" behindDoc="0" locked="0" layoutInCell="1" allowOverlap="1" wp14:anchorId="645B9009">
                <wp:simplePos x="0" y="0"/>
                <wp:positionH relativeFrom="column">
                  <wp:posOffset>2470150</wp:posOffset>
                </wp:positionH>
                <wp:positionV relativeFrom="paragraph">
                  <wp:posOffset>4674235</wp:posOffset>
                </wp:positionV>
                <wp:extent cx="1997075" cy="527685"/>
                <wp:effectExtent l="0" t="0" r="24130" b="19050"/>
                <wp:wrapNone/>
                <wp:docPr id="44" name="Прямоугольник 35"/>
                <wp:cNvGraphicFramePr/>
                <a:graphic xmlns:a="http://schemas.openxmlformats.org/drawingml/2006/main">
                  <a:graphicData uri="http://schemas.microsoft.com/office/word/2010/wordprocessingShape">
                    <wps:wsp>
                      <wps:cNvSpPr/>
                      <wps:spPr>
                        <a:xfrm>
                          <a:off x="0" y="0"/>
                          <a:ext cx="1996560" cy="527040"/>
                        </a:xfrm>
                        <a:prstGeom prst="rect">
                          <a:avLst/>
                        </a:prstGeom>
                        <a:noFill/>
                        <a:ln w="3240">
                          <a:solidFill>
                            <a:srgbClr val="000000"/>
                          </a:solidFill>
                          <a:round/>
                        </a:ln>
                      </wps:spPr>
                      <wps:style>
                        <a:lnRef idx="0">
                          <a:scrgbClr r="0" g="0" b="0"/>
                        </a:lnRef>
                        <a:fillRef idx="0">
                          <a:scrgbClr r="0" g="0" b="0"/>
                        </a:fillRef>
                        <a:effectRef idx="0">
                          <a:scrgbClr r="0" g="0" b="0"/>
                        </a:effectRef>
                        <a:fontRef idx="minor"/>
                      </wps:style>
                      <wps:txbx>
                        <w:txbxContent>
                          <w:p w:rsidR="00C90898" w:rsidRDefault="00C90898">
                            <w:pPr>
                              <w:pStyle w:val="af"/>
                              <w:jc w:val="center"/>
                            </w:pPr>
                            <w:r>
                              <w:rPr>
                                <w:rFonts w:ascii="Courier New" w:eastAsia="Times New Roman" w:hAnsi="Courier New" w:cs="Courier New"/>
                                <w:sz w:val="20"/>
                                <w:szCs w:val="20"/>
                                <w:lang w:eastAsia="ru-RU"/>
                              </w:rPr>
                              <w:t>Полный пакет по заявке</w:t>
                            </w:r>
                          </w:p>
                        </w:txbxContent>
                      </wps:txbx>
                      <wps:bodyPr anchor="ctr">
                        <a:prstTxWarp prst="textNoShape">
                          <a:avLst/>
                        </a:prstTxWarp>
                        <a:noAutofit/>
                      </wps:bodyPr>
                    </wps:wsp>
                  </a:graphicData>
                </a:graphic>
              </wp:anchor>
            </w:drawing>
          </mc:Choice>
          <mc:Fallback>
            <w:pict>
              <v:rect id="Прямоугольник 35" o:spid="_x0000_s1041" style="position:absolute;left:0;text-align:left;margin-left:194.5pt;margin-top:368.05pt;width:157.25pt;height:41.55pt;z-index:2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" filled="f" strokeweight=".09mm">
                <v:stroke joinstyle="round"/>
                <v:textbox>
                  <w:txbxContent>
                    <w:p w:rsidR="00C90898" w:rsidRDefault="00C90898">
                      <w:pPr>
                        <w:pStyle w:val="af"/>
                        <w:jc w:val="center"/>
                      </w:pPr>
                      <w:r>
                        <w:rPr>
                          <w:rFonts w:ascii="Courier New" w:eastAsia="Times New Roman" w:hAnsi="Courier New" w:cs="Courier New"/>
                          <w:sz w:val="20"/>
                          <w:szCs w:val="20"/>
                          <w:lang w:eastAsia="ru-RU"/>
                        </w:rPr>
                        <w:t>Полный пакет по заявке</w:t>
                      </w:r>
                    </w:p>
                  </w:txbxContent>
                </v:textbox>
              </v:rect>
            </w:pict>
          </mc:Fallback>
        </mc:AlternateContent>
      </w:r>
      <w:r>
        <w:rPr>
          <w:noProof/>
          <w:lang w:eastAsia="ru-RU"/>
        </w:rPr>
        <mc:AlternateContent>
          <mc:Choice Requires="wps">
            <w:drawing>
              <wp:anchor distT="0" distB="0" distL="114300" distR="114300" simplePos="0" relativeHeight="30" behindDoc="0" locked="0" layoutInCell="1" allowOverlap="1" wp14:anchorId="66EFFA86">
                <wp:simplePos x="0" y="0"/>
                <wp:positionH relativeFrom="column">
                  <wp:posOffset>3642360</wp:posOffset>
                </wp:positionH>
                <wp:positionV relativeFrom="paragraph">
                  <wp:posOffset>4299585</wp:posOffset>
                </wp:positionV>
                <wp:extent cx="5080" cy="253365"/>
                <wp:effectExtent l="0" t="0" r="19050" b="12700"/>
                <wp:wrapNone/>
                <wp:docPr id="46" name="Прямая соединительная линия 36"/>
                <wp:cNvGraphicFramePr/>
                <a:graphic xmlns:a="http://schemas.openxmlformats.org/drawingml/2006/main">
                  <a:graphicData uri="http://schemas.microsoft.com/office/word/2010/wordprocessingShape">
                    <wps:wsp>
                      <wps:cNvCnPr/>
                      <wps:spPr>
                        <a:xfrm>
                          <a:off x="0" y="0"/>
                          <a:ext cx="4320" cy="25272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277.05pt,348.15pt" to="277.35pt,368pt" ID="Прямая соединительная линия 36" stroked="t" style="position:absolute" wp14:anchorId="66EFFA86">
                <v:stroke color="#4a7ebb" weight="9360" joinstyle="round" endcap="flat"/>
                <v:fill o:detectmouseclick="t" on="false"/>
              </v:line>
            </w:pict>
          </mc:Fallback>
        </mc:AlternateContent>
      </w:r>
      <w:r>
        <w:rPr>
          <w:noProof/>
          <w:lang w:eastAsia="ru-RU"/>
        </w:rPr>
        <mc:AlternateContent>
          <mc:Choice Requires="wps">
            <w:drawing>
              <wp:anchor distT="0" distB="0" distL="114300" distR="114300" simplePos="0" relativeHeight="31" behindDoc="0" locked="0" layoutInCell="1" allowOverlap="1" wp14:anchorId="2FB0BF79">
                <wp:simplePos x="0" y="0"/>
                <wp:positionH relativeFrom="column">
                  <wp:posOffset>2381885</wp:posOffset>
                </wp:positionH>
                <wp:positionV relativeFrom="paragraph">
                  <wp:posOffset>5353685</wp:posOffset>
                </wp:positionV>
                <wp:extent cx="2030730" cy="801370"/>
                <wp:effectExtent l="0" t="0" r="28575" b="14605"/>
                <wp:wrapNone/>
                <wp:docPr id="47" name="Прямоугольник 37"/>
                <wp:cNvGraphicFramePr/>
                <a:graphic xmlns:a="http://schemas.openxmlformats.org/drawingml/2006/main">
                  <a:graphicData uri="http://schemas.microsoft.com/office/word/2010/wordprocessingShape">
                    <wps:wsp>
                      <wps:cNvSpPr/>
                      <wps:spPr>
                        <a:xfrm>
                          <a:off x="0" y="0"/>
                          <a:ext cx="2030040" cy="800640"/>
                        </a:xfrm>
                        <a:prstGeom prst="rect">
                          <a:avLst/>
                        </a:prstGeom>
                        <a:noFill/>
                        <a:ln w="3240">
                          <a:solidFill>
                            <a:srgbClr val="000000"/>
                          </a:solidFill>
                          <a:round/>
                        </a:ln>
                      </wps:spPr>
                      <wps:style>
                        <a:lnRef idx="0">
                          <a:scrgbClr r="0" g="0" b="0"/>
                        </a:lnRef>
                        <a:fillRef idx="0">
                          <a:scrgbClr r="0" g="0" b="0"/>
                        </a:fillRef>
                        <a:effectRef idx="0">
                          <a:scrgbClr r="0" g="0" b="0"/>
                        </a:effectRef>
                        <a:fontRef idx="minor"/>
                      </wps:style>
                      <wps:txbx>
                        <w:txbxContent>
                          <w:p w:rsidR="00C90898" w:rsidRDefault="00C90898">
                            <w:pPr>
                              <w:pStyle w:val="af"/>
                              <w:jc w:val="center"/>
                            </w:pPr>
                            <w:r>
                              <w:rPr>
                                <w:rFonts w:ascii="Courier New" w:hAnsi="Courier New" w:cs="Courier New"/>
                                <w:sz w:val="20"/>
                                <w:szCs w:val="20"/>
                              </w:rPr>
                              <w:t>Выявлены основания для отказа в предоставлении услуги?</w:t>
                            </w:r>
                          </w:p>
                        </w:txbxContent>
                      </wps:txbx>
                      <wps:bodyPr anchor="ctr">
                        <a:prstTxWarp prst="textNoShape">
                          <a:avLst/>
                        </a:prstTxWarp>
                        <a:noAutofit/>
                      </wps:bodyPr>
                    </wps:wsp>
                  </a:graphicData>
                </a:graphic>
              </wp:anchor>
            </w:drawing>
          </mc:Choice>
          <mc:Fallback>
            <w:pict>
              <v:rect id="Прямоугольник 37" o:spid="_x0000_s1042" style="position:absolute;left:0;text-align:left;margin-left:187.55pt;margin-top:421.55pt;width:159.9pt;height:63.1pt;z-index:3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" filled="f" strokeweight=".09mm">
                <v:stroke joinstyle="round"/>
                <v:textbox>
                  <w:txbxContent>
                    <w:p w:rsidR="00C90898" w:rsidRDefault="00C90898">
                      <w:pPr>
                        <w:pStyle w:val="af"/>
                        <w:jc w:val="center"/>
                      </w:pPr>
                      <w:r>
                        <w:rPr>
                          <w:rFonts w:ascii="Courier New" w:hAnsi="Courier New" w:cs="Courier New"/>
                          <w:sz w:val="20"/>
                          <w:szCs w:val="20"/>
                        </w:rPr>
                        <w:t>Выявлены основания для отказа в предоставлении услуги?</w:t>
                      </w:r>
                    </w:p>
                  </w:txbxContent>
                </v:textbox>
              </v:rect>
            </w:pict>
          </mc:Fallback>
        </mc:AlternateContent>
      </w:r>
      <w:r>
        <w:rPr>
          <w:noProof/>
          <w:lang w:eastAsia="ru-RU"/>
        </w:rPr>
        <mc:AlternateContent>
          <mc:Choice Requires="wps">
            <w:drawing>
              <wp:anchor distT="0" distB="0" distL="114300" distR="114300" simplePos="0" relativeHeight="32" behindDoc="0" locked="0" layoutInCell="1" allowOverlap="1" wp14:anchorId="4851CFAE">
                <wp:simplePos x="0" y="0"/>
                <wp:positionH relativeFrom="column">
                  <wp:posOffset>4428490</wp:posOffset>
                </wp:positionH>
                <wp:positionV relativeFrom="paragraph">
                  <wp:posOffset>5401310</wp:posOffset>
                </wp:positionV>
                <wp:extent cx="450215" cy="2540"/>
                <wp:effectExtent l="0" t="0" r="27940" b="19050"/>
                <wp:wrapNone/>
                <wp:docPr id="49" name="Прямая соединительная линия 38"/>
                <wp:cNvGraphicFramePr/>
                <a:graphic xmlns:a="http://schemas.openxmlformats.org/drawingml/2006/main">
                  <a:graphicData uri="http://schemas.microsoft.com/office/word/2010/wordprocessingShape">
                    <wps:wsp>
                      <wps:cNvCnPr/>
                      <wps:spPr>
                        <a:xfrm>
                          <a:off x="0" y="0"/>
                          <a:ext cx="449640" cy="1800"/>
                        </a:xfrm>
                        <a:prstGeom prst="line">
                          <a:avLst/>
                        </a:prstGeom>
                        <a:ln w="9360">
                          <a:solidFill>
                            <a:srgbClr val="4A7EBB"/>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348.7pt,425.25pt" to="384.05pt,425.35pt" ID="Прямая соединительная линия 38" stroked="t" style="position:absolute" wp14:anchorId="4851CFAE">
                <v:stroke color="#4a7ebb" weight="9360" joinstyle="round" endcap="flat"/>
                <v:fill o:detectmouseclick="t" on="false"/>
              </v:line>
            </w:pict>
          </mc:Fallback>
        </mc:AlternateContent>
      </w:r>
      <w:r>
        <w:rPr>
          <w:noProof/>
          <w:lang w:eastAsia="ru-RU"/>
        </w:rPr>
        <mc:AlternateContent>
          <mc:Choice Requires="wps">
            <w:drawing>
              <wp:anchor distT="0" distB="0" distL="114300" distR="114300" simplePos="0" relativeHeight="33" behindDoc="0" locked="0" layoutInCell="1" allowOverlap="1" wp14:anchorId="040AF128">
                <wp:simplePos x="0" y="0"/>
                <wp:positionH relativeFrom="column">
                  <wp:posOffset>4466590</wp:posOffset>
                </wp:positionH>
                <wp:positionV relativeFrom="paragraph">
                  <wp:posOffset>5115560</wp:posOffset>
                </wp:positionV>
                <wp:extent cx="368935" cy="374650"/>
                <wp:effectExtent l="0" t="0" r="0" b="1905"/>
                <wp:wrapNone/>
                <wp:docPr id="50" name="Прямоугольник 39"/>
                <wp:cNvGraphicFramePr/>
                <a:graphic xmlns:a="http://schemas.openxmlformats.org/drawingml/2006/main">
                  <a:graphicData uri="http://schemas.microsoft.com/office/word/2010/wordprocessingShape">
                    <wps:wsp>
                      <wps:cNvSpPr/>
                      <wps:spPr>
                        <a:xfrm>
                          <a:off x="0" y="0"/>
                          <a:ext cx="368280" cy="374040"/>
                        </a:xfrm>
                        <a:prstGeom prst="rect">
                          <a:avLst/>
                        </a:prstGeom>
                        <a:noFill/>
                        <a:ln w="3240">
                          <a:noFill/>
                        </a:ln>
                      </wps:spPr>
                      <wps:style>
                        <a:lnRef idx="0">
                          <a:scrgbClr r="0" g="0" b="0"/>
                        </a:lnRef>
                        <a:fillRef idx="0">
                          <a:scrgbClr r="0" g="0" b="0"/>
                        </a:fillRef>
                        <a:effectRef idx="0">
                          <a:scrgbClr r="0" g="0" b="0"/>
                        </a:effectRef>
                        <a:fontRef idx="minor"/>
                      </wps:style>
                      <wps:txbx>
                        <w:txbxContent>
                          <w:p w:rsidR="00C90898" w:rsidRDefault="00C90898">
                            <w:pPr>
                              <w:pStyle w:val="af"/>
                            </w:pPr>
                            <w:r>
                              <w:rPr>
                                <w:rFonts w:ascii="Courier New" w:hAnsi="Courier New" w:cs="Courier New"/>
                                <w:sz w:val="20"/>
                                <w:szCs w:val="20"/>
                              </w:rPr>
                              <w:t>Да</w:t>
                            </w:r>
                          </w:p>
                        </w:txbxContent>
                      </wps:txbx>
                      <wps:bodyPr anchor="ctr">
                        <a:prstTxWarp prst="textNoShape">
                          <a:avLst/>
                        </a:prstTxWarp>
                        <a:noAutofit/>
                      </wps:bodyPr>
                    </wps:wsp>
                  </a:graphicData>
                </a:graphic>
              </wp:anchor>
            </w:drawing>
          </mc:Choice>
          <mc:Fallback>
            <w:pict>
              <v:rect id="Прямоугольник 39" o:spid="_x0000_s1043" style="position:absolute;left:0;text-align:left;margin-left:351.7pt;margin-top:402.8pt;width:29.05pt;height:29.5pt;z-index:3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" filled="f" stroked="f" strokeweight=".09mm">
                <v:textbox>
                  <w:txbxContent>
                    <w:p w:rsidR="00C90898" w:rsidRDefault="00C90898">
                      <w:pPr>
                        <w:pStyle w:val="af"/>
                      </w:pPr>
                      <w:r>
                        <w:rPr>
                          <w:rFonts w:ascii="Courier New" w:hAnsi="Courier New" w:cs="Courier New"/>
                          <w:sz w:val="20"/>
                          <w:szCs w:val="20"/>
                        </w:rPr>
                        <w:t>Да</w:t>
                      </w:r>
                    </w:p>
                  </w:txbxContent>
                </v:textbox>
              </v:rect>
            </w:pict>
          </mc:Fallback>
        </mc:AlternateContent>
      </w:r>
      <w:r>
        <w:rPr>
          <w:noProof/>
          <w:lang w:eastAsia="ru-RU"/>
        </w:rPr>
        <mc:AlternateContent>
          <mc:Choice Requires="wps">
            <w:drawing>
              <wp:anchor distT="0" distB="0" distL="114300" distR="114300" simplePos="0" relativeHeight="34" behindDoc="0" locked="0" layoutInCell="1" allowOverlap="1" wp14:anchorId="5D9C168A">
                <wp:simplePos x="0" y="0"/>
                <wp:positionH relativeFrom="column">
                  <wp:posOffset>1934210</wp:posOffset>
                </wp:positionH>
                <wp:positionV relativeFrom="paragraph">
                  <wp:posOffset>5250815</wp:posOffset>
                </wp:positionV>
                <wp:extent cx="448945" cy="208280"/>
                <wp:effectExtent l="0" t="0" r="0" b="3175"/>
                <wp:wrapNone/>
                <wp:docPr id="52" name="Прямоугольник 41"/>
                <wp:cNvGraphicFramePr/>
                <a:graphic xmlns:a="http://schemas.openxmlformats.org/drawingml/2006/main">
                  <a:graphicData uri="http://schemas.microsoft.com/office/word/2010/wordprocessingShape">
                    <wps:wsp>
                      <wps:cNvSpPr/>
                      <wps:spPr>
                        <a:xfrm>
                          <a:off x="0" y="0"/>
                          <a:ext cx="448200" cy="207720"/>
                        </a:xfrm>
                        <a:prstGeom prst="rect">
                          <a:avLst/>
                        </a:prstGeom>
                        <a:noFill/>
                        <a:ln w="3240">
                          <a:noFill/>
                        </a:ln>
                      </wps:spPr>
                      <wps:style>
                        <a:lnRef idx="0">
                          <a:scrgbClr r="0" g="0" b="0"/>
                        </a:lnRef>
                        <a:fillRef idx="0">
                          <a:scrgbClr r="0" g="0" b="0"/>
                        </a:fillRef>
                        <a:effectRef idx="0">
                          <a:scrgbClr r="0" g="0" b="0"/>
                        </a:effectRef>
                        <a:fontRef idx="minor"/>
                      </wps:style>
                      <wps:txbx>
                        <w:txbxContent>
                          <w:p w:rsidR="00C90898" w:rsidRDefault="00C90898">
                            <w:pPr>
                              <w:pStyle w:val="af"/>
                              <w:jc w:val="both"/>
                            </w:pPr>
                            <w:r>
                              <w:rPr>
                                <w:rFonts w:ascii="Courier New" w:hAnsi="Courier New" w:cs="Courier New"/>
                                <w:sz w:val="20"/>
                                <w:szCs w:val="20"/>
                              </w:rPr>
                              <w:t>Нет</w:t>
                            </w:r>
                          </w:p>
                        </w:txbxContent>
                      </wps:txbx>
                      <wps:bodyPr anchor="ctr">
                        <a:prstTxWarp prst="textNoShape">
                          <a:avLst/>
                        </a:prstTxWarp>
                        <a:noAutofit/>
                      </wps:bodyPr>
                    </wps:wsp>
                  </a:graphicData>
                </a:graphic>
              </wp:anchor>
            </w:drawing>
          </mc:Choice>
          <mc:Fallback>
            <w:pict>
              <v:rect id="Прямоугольник 41" o:spid="_x0000_s1044" style="position:absolute;left:0;text-align:left;margin-left:152.3pt;margin-top:413.45pt;width:35.35pt;height:16.4pt;z-index:3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" filled="f" stroked="f" strokeweight=".09mm">
                <v:textbox>
                  <w:txbxContent>
                    <w:p w:rsidR="00C90898" w:rsidRDefault="00C90898">
                      <w:pPr>
                        <w:pStyle w:val="af"/>
                        <w:jc w:val="both"/>
                      </w:pPr>
                      <w:r>
                        <w:rPr>
                          <w:rFonts w:ascii="Courier New" w:hAnsi="Courier New" w:cs="Courier New"/>
                          <w:sz w:val="20"/>
                          <w:szCs w:val="20"/>
                        </w:rPr>
                        <w:t>Нет</w:t>
                      </w:r>
                    </w:p>
                  </w:txbxContent>
                </v:textbox>
              </v:rect>
            </w:pict>
          </mc:Fallback>
        </mc:AlternateContent>
      </w:r>
      <w:r>
        <w:rPr>
          <w:noProof/>
          <w:lang w:eastAsia="ru-RU"/>
        </w:rPr>
        <mc:AlternateContent>
          <mc:Choice Requires="wps">
            <w:drawing>
              <wp:anchor distT="0" distB="0" distL="114300" distR="114300" simplePos="0" relativeHeight="35" behindDoc="0" locked="0" layoutInCell="1" allowOverlap="1" wp14:anchorId="1F51384C">
                <wp:simplePos x="0" y="0"/>
                <wp:positionH relativeFrom="column">
                  <wp:posOffset>1896745</wp:posOffset>
                </wp:positionH>
                <wp:positionV relativeFrom="paragraph">
                  <wp:posOffset>5457190</wp:posOffset>
                </wp:positionV>
                <wp:extent cx="488950" cy="2540"/>
                <wp:effectExtent l="0" t="0" r="27305" b="19050"/>
                <wp:wrapNone/>
                <wp:docPr id="54" name="Прямая соединительная линия 42"/>
                <wp:cNvGraphicFramePr/>
                <a:graphic xmlns:a="http://schemas.openxmlformats.org/drawingml/2006/main">
                  <a:graphicData uri="http://schemas.microsoft.com/office/word/2010/wordprocessingShape">
                    <wps:wsp>
                      <wps:cNvCnPr/>
                      <wps:spPr>
                        <a:xfrm>
                          <a:off x="0" y="0"/>
                          <a:ext cx="488160" cy="1800"/>
                        </a:xfrm>
                        <a:prstGeom prst="line">
                          <a:avLst/>
                        </a:prstGeom>
                        <a:ln w="9360">
                          <a:solidFill>
                            <a:srgbClr val="4A7EBB"/>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149.35pt,429.65pt" to="187.75pt,429.75pt" ID="Прямая соединительная линия 42" stroked="t" style="position:absolute" wp14:anchorId="1F51384C">
                <v:stroke color="#4a7ebb" weight="9360" joinstyle="round" endcap="flat"/>
                <v:fill o:detectmouseclick="t" on="false"/>
              </v:line>
            </w:pict>
          </mc:Fallback>
        </mc:AlternateContent>
      </w:r>
      <w:r>
        <w:rPr>
          <w:noProof/>
          <w:lang w:eastAsia="ru-RU"/>
        </w:rPr>
        <mc:AlternateContent>
          <mc:Choice Requires="wps">
            <w:drawing>
              <wp:anchor distT="0" distB="0" distL="114300" distR="114300" simplePos="0" relativeHeight="36" behindDoc="0" locked="0" layoutInCell="1" allowOverlap="1" wp14:anchorId="345AE244">
                <wp:simplePos x="0" y="0"/>
                <wp:positionH relativeFrom="column">
                  <wp:posOffset>5899785</wp:posOffset>
                </wp:positionH>
                <wp:positionV relativeFrom="paragraph">
                  <wp:posOffset>5598160</wp:posOffset>
                </wp:positionV>
                <wp:extent cx="3175" cy="633095"/>
                <wp:effectExtent l="0" t="0" r="19050" b="21590"/>
                <wp:wrapNone/>
                <wp:docPr id="55" name="Прямая соединительная линия 44"/>
                <wp:cNvGraphicFramePr/>
                <a:graphic xmlns:a="http://schemas.openxmlformats.org/drawingml/2006/main">
                  <a:graphicData uri="http://schemas.microsoft.com/office/word/2010/wordprocessingShape">
                    <wps:wsp>
                      <wps:cNvCnPr/>
                      <wps:spPr>
                        <a:xfrm>
                          <a:off x="0" y="0"/>
                          <a:ext cx="4320" cy="836280"/>
                        </a:xfrm>
                        <a:prstGeom prst="line">
                          <a:avLst/>
                        </a:prstGeom>
                        <a:ln w="9360">
                          <a:solidFill>
                            <a:srgbClr val="4A7EBB"/>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439.75pt,465.55pt" to="440.05pt,531.35pt" ID="Прямая соединительная линия 44" stroked="t" style="position:absolute" wp14:anchorId="345AE244">
                <v:stroke color="#4a7ebb" weight="9360" joinstyle="round" endcap="flat"/>
                <v:fill o:detectmouseclick="t" on="false"/>
              </v:line>
            </w:pict>
          </mc:Fallback>
        </mc:AlternateContent>
      </w:r>
      <w:r>
        <w:rPr>
          <w:noProof/>
          <w:lang w:eastAsia="ru-RU"/>
        </w:rPr>
        <mc:AlternateContent>
          <mc:Choice Requires="wps">
            <w:drawing>
              <wp:anchor distT="0" distB="0" distL="114300" distR="114300" simplePos="0" relativeHeight="37" behindDoc="0" locked="0" layoutInCell="1" allowOverlap="1" wp14:anchorId="59B40618">
                <wp:simplePos x="0" y="0"/>
                <wp:positionH relativeFrom="column">
                  <wp:posOffset>1129665</wp:posOffset>
                </wp:positionH>
                <wp:positionV relativeFrom="paragraph">
                  <wp:posOffset>5810250</wp:posOffset>
                </wp:positionV>
                <wp:extent cx="635" cy="513715"/>
                <wp:effectExtent l="0" t="0" r="19050" b="21590"/>
                <wp:wrapNone/>
                <wp:docPr id="56" name="Прямая соединительная линия 45"/>
                <wp:cNvGraphicFramePr/>
                <a:graphic xmlns:a="http://schemas.openxmlformats.org/drawingml/2006/main">
                  <a:graphicData uri="http://schemas.microsoft.com/office/word/2010/wordprocessingShape">
                    <wps:wsp>
                      <wps:cNvCnPr/>
                      <wps:spPr>
                        <a:xfrm>
                          <a:off x="0" y="0"/>
                          <a:ext cx="0" cy="513000"/>
                        </a:xfrm>
                        <a:prstGeom prst="line">
                          <a:avLst/>
                        </a:prstGeom>
                        <a:ln w="9360">
                          <a:solidFill>
                            <a:srgbClr val="4A7EBB"/>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68.75pt,477.7pt" to="68.75pt,518.05pt" ID="Прямая соединительная линия 45" stroked="t" style="position:absolute" wp14:anchorId="59B40618">
                <v:stroke color="#4a7ebb" weight="9360" joinstyle="round" endcap="flat"/>
                <v:fill o:detectmouseclick="t" on="false"/>
              </v:line>
            </w:pict>
          </mc:Fallback>
        </mc:AlternateContent>
      </w:r>
      <w:r>
        <w:rPr>
          <w:noProof/>
          <w:lang w:eastAsia="ru-RU"/>
        </w:rPr>
        <mc:AlternateContent>
          <mc:Choice Requires="wps">
            <w:drawing>
              <wp:anchor distT="0" distB="0" distL="114300" distR="114300" simplePos="0" relativeHeight="59" behindDoc="0" locked="0" layoutInCell="1" allowOverlap="1" wp14:anchorId="5FFEF26B">
                <wp:simplePos x="0" y="0"/>
                <wp:positionH relativeFrom="column">
                  <wp:posOffset>3594735</wp:posOffset>
                </wp:positionH>
                <wp:positionV relativeFrom="paragraph">
                  <wp:posOffset>5115560</wp:posOffset>
                </wp:positionV>
                <wp:extent cx="635" cy="171450"/>
                <wp:effectExtent l="0" t="0" r="19050" b="15240"/>
                <wp:wrapNone/>
                <wp:docPr id="57" name="Прямая соединительная линия 43"/>
                <wp:cNvGraphicFramePr/>
                <a:graphic xmlns:a="http://schemas.openxmlformats.org/drawingml/2006/main">
                  <a:graphicData uri="http://schemas.microsoft.com/office/word/2010/wordprocessingShape">
                    <wps:wsp>
                      <wps:cNvCnPr/>
                      <wps:spPr>
                        <a:xfrm>
                          <a:off x="0" y="0"/>
                          <a:ext cx="0" cy="170640"/>
                        </a:xfrm>
                        <a:prstGeom prst="line">
                          <a:avLst/>
                        </a:prstGeom>
                        <a:ln w="9360">
                          <a:solidFill>
                            <a:srgbClr val="4A7EBB"/>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276.35pt,409.55pt" to="276.35pt,422.95pt" ID="Прямая соединительная линия 43" stroked="t" style="position:absolute" wp14:anchorId="5FFEF26B">
                <v:stroke color="#4a7ebb" weight="9360" joinstyle="round" endcap="flat"/>
                <v:fill o:detectmouseclick="t" on="false"/>
              </v:line>
            </w:pict>
          </mc:Fallback>
        </mc:AlternateContent>
      </w:r>
      <w:r>
        <w:rPr>
          <w:noProof/>
          <w:lang w:eastAsia="ru-RU"/>
        </w:rPr>
        <mc:AlternateContent>
          <mc:Choice Requires="wps">
            <w:drawing>
              <wp:anchor distT="0" distB="0" distL="0" distR="0" simplePos="0" relativeHeight="50" behindDoc="0" locked="0" layoutInCell="1" allowOverlap="1">
                <wp:simplePos x="0" y="0"/>
                <wp:positionH relativeFrom="column">
                  <wp:posOffset>4565015</wp:posOffset>
                </wp:positionH>
                <wp:positionV relativeFrom="paragraph">
                  <wp:posOffset>6551295</wp:posOffset>
                </wp:positionV>
                <wp:extent cx="1809750" cy="946785"/>
                <wp:effectExtent l="0" t="0" r="0" b="0"/>
                <wp:wrapNone/>
                <wp:docPr id="58" name="Врезка12"/>
                <wp:cNvGraphicFramePr/>
                <a:graphic xmlns:a="http://schemas.openxmlformats.org/drawingml/2006/main">
                  <a:graphicData uri="http://schemas.microsoft.com/office/word/2010/wordprocessingShape">
                    <wps:wsp>
                      <wps:cNvSpPr txBox="1"/>
                      <wps:spPr>
                        <a:xfrm>
                          <a:off x="0" y="0"/>
                          <a:ext cx="1809750" cy="946785"/>
                        </a:xfrm>
                        <a:prstGeom prst="rect">
                          <a:avLst/>
                        </a:prstGeom>
                      </wps:spPr>
                      <wps:txbx>
                        <w:txbxContent>
                          <w:p w:rsidR="00C90898" w:rsidRDefault="00C90898">
                            <w:pPr>
                              <w:pStyle w:val="af"/>
                              <w:jc w:val="center"/>
                            </w:pPr>
                            <w:r>
                              <w:rPr>
                                <w:rFonts w:ascii="Courier New" w:hAnsi="Courier New" w:cs="Courier New"/>
                                <w:sz w:val="20"/>
                                <w:szCs w:val="20"/>
                              </w:rPr>
                              <w:t>Выдача решения об отказе в предоставлении муниципальной услуги</w:t>
                            </w:r>
                          </w:p>
                        </w:txbxContent>
                      </wps:txbx>
                      <wps:bodyPr lIns="91440" tIns="45720" rIns="91440" bIns="45720" anchor="ctr">
                        <a:noAutofit/>
                      </wps:bodyPr>
                    </wps:wsp>
                  </a:graphicData>
                </a:graphic>
              </wp:anchor>
            </w:drawing>
          </mc:Choice>
          <mc:Fallback>
            <w:pict>
              <v:shapetype id="_x0000_t202" coordsize="21600,21600" o:spt="202" path="m,l,21600r21600,l21600,xe">
                <v:stroke joinstyle="miter"/>
                <v:path gradientshapeok="t" o:connecttype="rect"/>
              </v:shapetype>
              <v:shape id="Врезка12" o:spid="_x0000_s1045" type="#_x0000_t202" style="position:absolute;left:0;text-align:left;margin-left:359.45pt;margin-top:515.85pt;width:142.5pt;height:74.55pt;z-index:5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" filled="f" stroked="f">
                <v:textbox>
                  <w:txbxContent>
                    <w:p w:rsidR="00C90898" w:rsidRDefault="00C90898">
                      <w:pPr>
                        <w:pStyle w:val="af"/>
                        <w:jc w:val="center"/>
                      </w:pPr>
                      <w:r>
                        <w:rPr>
                          <w:rFonts w:ascii="Courier New" w:hAnsi="Courier New" w:cs="Courier New"/>
                          <w:sz w:val="20"/>
                          <w:szCs w:val="20"/>
                        </w:rPr>
                        <w:t>Выдача решения об отказе в предоставлении муниципальной услуги</w:t>
                      </w:r>
                    </w:p>
                  </w:txbxContent>
                </v:textbox>
              </v:shape>
            </w:pict>
          </mc:Fallback>
        </mc:AlternateContent>
      </w:r>
    </w:p>
    <w:sectPr w:rsidR="00C94409">
      <w:headerReference w:type="default" r:id="rId22"/>
      <w:pgSz w:w="11906" w:h="16838"/>
      <w:pgMar w:top="1134" w:right="850" w:bottom="993" w:left="1701" w:header="708" w:footer="0" w:gutter="0"/>
      <w:cols w:space="720"/>
      <w:formProt w:val="0"/>
      <w:titlePg/>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3AFD" w:rsidRDefault="00483AFD">
      <w:pPr>
        <w:spacing w:after="0" w:line="240" w:lineRule="auto"/>
      </w:pPr>
      <w:r>
        <w:separator/>
      </w:r>
    </w:p>
  </w:endnote>
  <w:endnote w:type="continuationSeparator" w:id="0">
    <w:p w:rsidR="00483AFD" w:rsidRDefault="00483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3AFD" w:rsidRDefault="00483AFD">
      <w:pPr>
        <w:spacing w:after="0" w:line="240" w:lineRule="auto"/>
      </w:pPr>
      <w:r>
        <w:separator/>
      </w:r>
    </w:p>
  </w:footnote>
  <w:footnote w:type="continuationSeparator" w:id="0">
    <w:p w:rsidR="00483AFD" w:rsidRDefault="00483A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4420584"/>
      <w:docPartObj>
        <w:docPartGallery w:val="Page Numbers (Top of Page)"/>
        <w:docPartUnique/>
      </w:docPartObj>
    </w:sdtPr>
    <w:sdtEndPr/>
    <w:sdtContent>
      <w:p w:rsidR="00C90898" w:rsidRDefault="00C90898">
        <w:pPr>
          <w:pStyle w:val="ad"/>
          <w:jc w:val="center"/>
        </w:pPr>
        <w:r>
          <w:fldChar w:fldCharType="begin"/>
        </w:r>
        <w:r>
          <w:instrText>PAGE</w:instrText>
        </w:r>
        <w:r>
          <w:fldChar w:fldCharType="separate"/>
        </w:r>
        <w:r w:rsidR="004268B7">
          <w:rPr>
            <w:noProof/>
          </w:rPr>
          <w:t>2</w:t>
        </w:r>
        <w:r>
          <w:fldChar w:fldCharType="end"/>
        </w:r>
      </w:p>
    </w:sdtContent>
  </w:sdt>
  <w:p w:rsidR="00C90898" w:rsidRDefault="00C90898">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6182E"/>
    <w:multiLevelType w:val="multilevel"/>
    <w:tmpl w:val="C9DCA8C0"/>
    <w:lvl w:ilvl="0">
      <w:start w:val="1"/>
      <w:numFmt w:val="decimal"/>
      <w:lvlText w:val="%1."/>
      <w:lvlJc w:val="left"/>
      <w:pPr>
        <w:ind w:left="3040" w:hanging="360"/>
      </w:pPr>
    </w:lvl>
    <w:lvl w:ilvl="1">
      <w:start w:val="4"/>
      <w:numFmt w:val="decimal"/>
      <w:lvlText w:val="%1.%2."/>
      <w:lvlJc w:val="left"/>
      <w:pPr>
        <w:ind w:left="3040" w:hanging="360"/>
      </w:pPr>
      <w:rPr>
        <w:rFonts w:eastAsia="Calibri"/>
        <w:color w:val="auto"/>
      </w:rPr>
    </w:lvl>
    <w:lvl w:ilvl="2">
      <w:start w:val="1"/>
      <w:numFmt w:val="decimal"/>
      <w:lvlText w:val="%1.%2.%3."/>
      <w:lvlJc w:val="left"/>
      <w:pPr>
        <w:ind w:left="3400" w:hanging="720"/>
      </w:pPr>
      <w:rPr>
        <w:rFonts w:eastAsia="Calibri"/>
        <w:color w:val="auto"/>
      </w:rPr>
    </w:lvl>
    <w:lvl w:ilvl="3">
      <w:start w:val="1"/>
      <w:numFmt w:val="decimal"/>
      <w:lvlText w:val="%1.%2.%3.%4."/>
      <w:lvlJc w:val="left"/>
      <w:pPr>
        <w:ind w:left="3400" w:hanging="720"/>
      </w:pPr>
      <w:rPr>
        <w:rFonts w:eastAsia="Calibri"/>
        <w:color w:val="auto"/>
      </w:rPr>
    </w:lvl>
    <w:lvl w:ilvl="4">
      <w:start w:val="1"/>
      <w:numFmt w:val="decimal"/>
      <w:lvlText w:val="%1.%2.%3.%4.%5."/>
      <w:lvlJc w:val="left"/>
      <w:pPr>
        <w:ind w:left="3760" w:hanging="1080"/>
      </w:pPr>
      <w:rPr>
        <w:rFonts w:eastAsia="Calibri"/>
        <w:color w:val="auto"/>
      </w:rPr>
    </w:lvl>
    <w:lvl w:ilvl="5">
      <w:start w:val="1"/>
      <w:numFmt w:val="decimal"/>
      <w:lvlText w:val="%1.%2.%3.%4.%5.%6."/>
      <w:lvlJc w:val="left"/>
      <w:pPr>
        <w:ind w:left="3760" w:hanging="1080"/>
      </w:pPr>
      <w:rPr>
        <w:rFonts w:eastAsia="Calibri"/>
        <w:color w:val="auto"/>
      </w:rPr>
    </w:lvl>
    <w:lvl w:ilvl="6">
      <w:start w:val="1"/>
      <w:numFmt w:val="decimal"/>
      <w:lvlText w:val="%1.%2.%3.%4.%5.%6.%7."/>
      <w:lvlJc w:val="left"/>
      <w:pPr>
        <w:ind w:left="4120" w:hanging="1440"/>
      </w:pPr>
      <w:rPr>
        <w:rFonts w:eastAsia="Calibri"/>
        <w:color w:val="auto"/>
      </w:rPr>
    </w:lvl>
    <w:lvl w:ilvl="7">
      <w:start w:val="1"/>
      <w:numFmt w:val="decimal"/>
      <w:lvlText w:val="%1.%2.%3.%4.%5.%6.%7.%8."/>
      <w:lvlJc w:val="left"/>
      <w:pPr>
        <w:ind w:left="4120" w:hanging="1440"/>
      </w:pPr>
      <w:rPr>
        <w:rFonts w:eastAsia="Calibri"/>
        <w:color w:val="auto"/>
      </w:rPr>
    </w:lvl>
    <w:lvl w:ilvl="8">
      <w:start w:val="1"/>
      <w:numFmt w:val="decimal"/>
      <w:lvlText w:val="%1.%2.%3.%4.%5.%6.%7.%8.%9."/>
      <w:lvlJc w:val="left"/>
      <w:pPr>
        <w:ind w:left="4480" w:hanging="1800"/>
      </w:pPr>
      <w:rPr>
        <w:rFonts w:eastAsia="Calibri"/>
        <w:color w:val="auto"/>
      </w:rPr>
    </w:lvl>
  </w:abstractNum>
  <w:abstractNum w:abstractNumId="1">
    <w:nsid w:val="3ECA0D13"/>
    <w:multiLevelType w:val="multilevel"/>
    <w:tmpl w:val="A7DE8A8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4EF54E2D"/>
    <w:multiLevelType w:val="multilevel"/>
    <w:tmpl w:val="C684325A"/>
    <w:lvl w:ilvl="0">
      <w:start w:val="1"/>
      <w:numFmt w:val="decimal"/>
      <w:lvlText w:val="%1."/>
      <w:lvlJc w:val="left"/>
      <w:pPr>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4"/>
        <w:szCs w:val="20"/>
        <w:u w:val="none"/>
        <w:lang w:val="ru-RU" w:eastAsia="ru-RU" w:bidi="ru-RU"/>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409"/>
    <w:rsid w:val="002907F6"/>
    <w:rsid w:val="002F0E7B"/>
    <w:rsid w:val="00341AE7"/>
    <w:rsid w:val="00350C2E"/>
    <w:rsid w:val="004268B7"/>
    <w:rsid w:val="00474155"/>
    <w:rsid w:val="00483AFD"/>
    <w:rsid w:val="005A4E0C"/>
    <w:rsid w:val="006511B5"/>
    <w:rsid w:val="0066796A"/>
    <w:rsid w:val="007F78A1"/>
    <w:rsid w:val="00C66999"/>
    <w:rsid w:val="00C81D22"/>
    <w:rsid w:val="00C90898"/>
    <w:rsid w:val="00C94409"/>
    <w:rsid w:val="00CC5566"/>
    <w:rsid w:val="00F74609"/>
    <w:rsid w:val="00F82C2D"/>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440"/>
    <w:pPr>
      <w:spacing w:after="200" w:line="276" w:lineRule="auto"/>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qFormat/>
    <w:rsid w:val="00976F1A"/>
    <w:rPr>
      <w:rFonts w:ascii="Times New Roman" w:eastAsia="Times New Roman" w:hAnsi="Times New Roman" w:cs="Times New Roman"/>
      <w:sz w:val="20"/>
      <w:szCs w:val="20"/>
      <w:shd w:val="clear" w:color="auto" w:fill="FFFFFF"/>
    </w:rPr>
  </w:style>
  <w:style w:type="character" w:customStyle="1" w:styleId="-">
    <w:name w:val="Интернет-ссылка"/>
    <w:basedOn w:val="a0"/>
    <w:uiPriority w:val="99"/>
    <w:unhideWhenUsed/>
    <w:rsid w:val="00976F1A"/>
    <w:rPr>
      <w:color w:val="0000FF" w:themeColor="hyperlink"/>
      <w:u w:val="single"/>
    </w:rPr>
  </w:style>
  <w:style w:type="character" w:customStyle="1" w:styleId="21">
    <w:name w:val="Основной текст (2) + Курсив"/>
    <w:basedOn w:val="a0"/>
    <w:qFormat/>
    <w:rsid w:val="00976F1A"/>
    <w:rPr>
      <w:rFonts w:ascii="Times New Roman" w:eastAsia="Times New Roman" w:hAnsi="Times New Roman" w:cs="Times New Roman"/>
      <w:b w:val="0"/>
      <w:bCs w:val="0"/>
      <w:i/>
      <w:iCs/>
      <w:caps w:val="0"/>
      <w:smallCaps w:val="0"/>
      <w:strike w:val="0"/>
      <w:dstrike w:val="0"/>
      <w:color w:val="000000"/>
      <w:spacing w:val="0"/>
      <w:w w:val="100"/>
      <w:sz w:val="20"/>
      <w:szCs w:val="20"/>
      <w:u w:val="none"/>
      <w:lang w:val="ru-RU" w:eastAsia="ru-RU" w:bidi="ru-RU"/>
    </w:rPr>
  </w:style>
  <w:style w:type="character" w:customStyle="1" w:styleId="2Calibri7pt">
    <w:name w:val="Основной текст (2) + Calibri;7 pt"/>
    <w:basedOn w:val="2"/>
    <w:qFormat/>
    <w:rsid w:val="00976F1A"/>
    <w:rPr>
      <w:rFonts w:ascii="Calibri" w:eastAsia="Calibri" w:hAnsi="Calibri" w:cs="Calibri"/>
      <w:i w:val="0"/>
      <w:iCs w:val="0"/>
      <w:caps w:val="0"/>
      <w:smallCaps w:val="0"/>
      <w:color w:val="000000"/>
      <w:spacing w:val="0"/>
      <w:w w:val="100"/>
      <w:sz w:val="14"/>
      <w:szCs w:val="14"/>
      <w:shd w:val="clear" w:color="auto" w:fill="FFFFFF"/>
      <w:lang w:val="ru-RU" w:eastAsia="ru-RU" w:bidi="ru-RU"/>
    </w:rPr>
  </w:style>
  <w:style w:type="character" w:customStyle="1" w:styleId="a3">
    <w:name w:val="Текст выноски Знак"/>
    <w:basedOn w:val="a0"/>
    <w:uiPriority w:val="99"/>
    <w:semiHidden/>
    <w:qFormat/>
    <w:rsid w:val="00976F1A"/>
    <w:rPr>
      <w:rFonts w:ascii="Tahoma" w:hAnsi="Tahoma" w:cs="Tahoma"/>
      <w:sz w:val="16"/>
      <w:szCs w:val="16"/>
    </w:rPr>
  </w:style>
  <w:style w:type="character" w:customStyle="1" w:styleId="a4">
    <w:name w:val="Верхний колонтитул Знак"/>
    <w:basedOn w:val="a0"/>
    <w:uiPriority w:val="99"/>
    <w:qFormat/>
    <w:rsid w:val="00801583"/>
  </w:style>
  <w:style w:type="character" w:customStyle="1" w:styleId="a5">
    <w:name w:val="Нижний колонтитул Знак"/>
    <w:basedOn w:val="a0"/>
    <w:uiPriority w:val="99"/>
    <w:qFormat/>
    <w:rsid w:val="00801583"/>
  </w:style>
  <w:style w:type="character" w:customStyle="1" w:styleId="ListLabel1">
    <w:name w:val="ListLabel 1"/>
    <w:qFormat/>
    <w:rPr>
      <w:rFonts w:ascii="Times New Roman" w:eastAsia="Times New Roman" w:hAnsi="Times New Roman" w:cs="Times New Roman"/>
      <w:b w:val="0"/>
      <w:bCs w:val="0"/>
      <w:i w:val="0"/>
      <w:iCs w:val="0"/>
      <w:caps w:val="0"/>
      <w:smallCaps w:val="0"/>
      <w:strike w:val="0"/>
      <w:dstrike w:val="0"/>
      <w:color w:val="000000"/>
      <w:spacing w:val="0"/>
      <w:w w:val="100"/>
      <w:sz w:val="24"/>
      <w:szCs w:val="20"/>
      <w:u w:val="none"/>
      <w:lang w:val="ru-RU" w:eastAsia="ru-RU" w:bidi="ru-RU"/>
    </w:rPr>
  </w:style>
  <w:style w:type="character" w:customStyle="1" w:styleId="ListLabel2">
    <w:name w:val="ListLabel 2"/>
    <w:qFormat/>
    <w:rPr>
      <w:rFonts w:eastAsia="Calibri"/>
      <w:color w:val="auto"/>
    </w:rPr>
  </w:style>
  <w:style w:type="character" w:customStyle="1" w:styleId="ListLabel3">
    <w:name w:val="ListLabel 3"/>
    <w:qFormat/>
    <w:rPr>
      <w:rFonts w:eastAsia="Calibri"/>
      <w:color w:val="auto"/>
    </w:rPr>
  </w:style>
  <w:style w:type="character" w:customStyle="1" w:styleId="ListLabel4">
    <w:name w:val="ListLabel 4"/>
    <w:qFormat/>
    <w:rPr>
      <w:rFonts w:eastAsia="Calibri"/>
      <w:color w:val="auto"/>
    </w:rPr>
  </w:style>
  <w:style w:type="character" w:customStyle="1" w:styleId="ListLabel5">
    <w:name w:val="ListLabel 5"/>
    <w:qFormat/>
    <w:rPr>
      <w:rFonts w:eastAsia="Calibri"/>
      <w:color w:val="auto"/>
    </w:rPr>
  </w:style>
  <w:style w:type="character" w:customStyle="1" w:styleId="ListLabel6">
    <w:name w:val="ListLabel 6"/>
    <w:qFormat/>
    <w:rPr>
      <w:rFonts w:eastAsia="Calibri"/>
      <w:color w:val="auto"/>
    </w:rPr>
  </w:style>
  <w:style w:type="character" w:customStyle="1" w:styleId="ListLabel7">
    <w:name w:val="ListLabel 7"/>
    <w:qFormat/>
    <w:rPr>
      <w:rFonts w:eastAsia="Calibri"/>
      <w:color w:val="auto"/>
    </w:rPr>
  </w:style>
  <w:style w:type="character" w:customStyle="1" w:styleId="ListLabel8">
    <w:name w:val="ListLabel 8"/>
    <w:qFormat/>
    <w:rPr>
      <w:rFonts w:eastAsia="Calibri"/>
      <w:color w:val="auto"/>
    </w:rPr>
  </w:style>
  <w:style w:type="character" w:customStyle="1" w:styleId="ListLabel9">
    <w:name w:val="ListLabel 9"/>
    <w:qFormat/>
    <w:rPr>
      <w:rFonts w:eastAsia="Calibri"/>
      <w:color w:val="auto"/>
    </w:rPr>
  </w:style>
  <w:style w:type="character" w:customStyle="1" w:styleId="ListLabel10">
    <w:name w:val="ListLabel 10"/>
    <w:qFormat/>
  </w:style>
  <w:style w:type="character" w:customStyle="1" w:styleId="ListLabel11">
    <w:name w:val="ListLabel 11"/>
    <w:qFormat/>
    <w:rPr>
      <w:rFonts w:ascii="Times New Roman" w:eastAsia="Times New Roman" w:hAnsi="Times New Roman" w:cs="Times New Roman"/>
      <w:bCs/>
      <w:sz w:val="24"/>
      <w:szCs w:val="24"/>
      <w:lang w:eastAsia="ru-RU"/>
    </w:rPr>
  </w:style>
  <w:style w:type="character" w:customStyle="1" w:styleId="ListLabel12">
    <w:name w:val="ListLabel 12"/>
    <w:qFormat/>
    <w:rPr>
      <w:rFonts w:ascii="Times New Roman" w:hAnsi="Times New Roman" w:cs="Times New Roman"/>
      <w:sz w:val="24"/>
      <w:szCs w:val="24"/>
    </w:rPr>
  </w:style>
  <w:style w:type="character" w:customStyle="1" w:styleId="ListLabel13">
    <w:name w:val="ListLabel 13"/>
    <w:qFormat/>
    <w:rPr>
      <w:rFonts w:ascii="Times New Roman" w:eastAsia="Times New Roman" w:hAnsi="Times New Roman" w:cs="Times New Roman"/>
      <w:sz w:val="24"/>
      <w:szCs w:val="24"/>
      <w:lang w:eastAsia="ru-RU"/>
    </w:rPr>
  </w:style>
  <w:style w:type="character" w:customStyle="1" w:styleId="ListLabel14">
    <w:name w:val="ListLabel 14"/>
    <w:qFormat/>
    <w:rPr>
      <w:rFonts w:ascii="Times New Roman" w:hAnsi="Times New Roman" w:cs="Times New Roman"/>
      <w:color w:val="0000FF"/>
      <w:sz w:val="24"/>
      <w:szCs w:val="24"/>
      <w:u w:val="single"/>
    </w:rPr>
  </w:style>
  <w:style w:type="character" w:customStyle="1" w:styleId="ListLabel15">
    <w:name w:val="ListLabel 15"/>
    <w:qFormat/>
    <w:rPr>
      <w:rFonts w:ascii="Times New Roman" w:eastAsia="Times New Roman" w:hAnsi="Times New Roman" w:cs="Times New Roman"/>
      <w:sz w:val="24"/>
      <w:szCs w:val="24"/>
      <w:lang w:val="en-US" w:eastAsia="ru-RU"/>
    </w:rPr>
  </w:style>
  <w:style w:type="character" w:customStyle="1" w:styleId="ListLabel16">
    <w:name w:val="ListLabel 16"/>
    <w:qFormat/>
    <w:rPr>
      <w:rFonts w:ascii="Times New Roman" w:eastAsia="Times New Roman" w:hAnsi="Times New Roman" w:cs="Times New Roman"/>
      <w:sz w:val="24"/>
      <w:szCs w:val="24"/>
      <w:lang w:eastAsia="ru-RU"/>
    </w:rPr>
  </w:style>
  <w:style w:type="character" w:customStyle="1" w:styleId="ListLabel17">
    <w:name w:val="ListLabel 17"/>
    <w:qFormat/>
    <w:rPr>
      <w:rFonts w:ascii="Times New Roman" w:eastAsia="Times New Roman" w:hAnsi="Times New Roman" w:cs="Times New Roman"/>
      <w:color w:val="0000FF"/>
      <w:sz w:val="24"/>
      <w:szCs w:val="24"/>
      <w:u w:val="single"/>
      <w:lang w:eastAsia="ru-RU"/>
    </w:rPr>
  </w:style>
  <w:style w:type="character" w:customStyle="1" w:styleId="ListLabel18">
    <w:name w:val="ListLabel 18"/>
    <w:qFormat/>
    <w:rPr>
      <w:rFonts w:ascii="Times New Roman" w:eastAsia="Times New Roman" w:hAnsi="Times New Roman" w:cs="Times New Roman"/>
      <w:b w:val="0"/>
      <w:bCs w:val="0"/>
      <w:i w:val="0"/>
      <w:iCs w:val="0"/>
      <w:caps w:val="0"/>
      <w:smallCaps w:val="0"/>
      <w:strike w:val="0"/>
      <w:dstrike w:val="0"/>
      <w:color w:val="000000"/>
      <w:spacing w:val="0"/>
      <w:w w:val="100"/>
      <w:sz w:val="24"/>
      <w:szCs w:val="20"/>
      <w:u w:val="none"/>
      <w:lang w:val="ru-RU" w:eastAsia="ru-RU" w:bidi="ru-RU"/>
    </w:rPr>
  </w:style>
  <w:style w:type="character" w:customStyle="1" w:styleId="ListLabel19">
    <w:name w:val="ListLabel 19"/>
    <w:qFormat/>
    <w:rPr>
      <w:rFonts w:eastAsia="Calibri"/>
      <w:color w:val="auto"/>
    </w:rPr>
  </w:style>
  <w:style w:type="character" w:customStyle="1" w:styleId="ListLabel20">
    <w:name w:val="ListLabel 20"/>
    <w:qFormat/>
    <w:rPr>
      <w:rFonts w:eastAsia="Calibri"/>
      <w:color w:val="auto"/>
    </w:rPr>
  </w:style>
  <w:style w:type="character" w:customStyle="1" w:styleId="ListLabel21">
    <w:name w:val="ListLabel 21"/>
    <w:qFormat/>
    <w:rPr>
      <w:rFonts w:eastAsia="Calibri"/>
      <w:color w:val="auto"/>
    </w:rPr>
  </w:style>
  <w:style w:type="character" w:customStyle="1" w:styleId="ListLabel22">
    <w:name w:val="ListLabel 22"/>
    <w:qFormat/>
    <w:rPr>
      <w:rFonts w:eastAsia="Calibri"/>
      <w:color w:val="auto"/>
    </w:rPr>
  </w:style>
  <w:style w:type="character" w:customStyle="1" w:styleId="ListLabel23">
    <w:name w:val="ListLabel 23"/>
    <w:qFormat/>
    <w:rPr>
      <w:rFonts w:eastAsia="Calibri"/>
      <w:color w:val="auto"/>
    </w:rPr>
  </w:style>
  <w:style w:type="character" w:customStyle="1" w:styleId="ListLabel24">
    <w:name w:val="ListLabel 24"/>
    <w:qFormat/>
    <w:rPr>
      <w:rFonts w:eastAsia="Calibri"/>
      <w:color w:val="auto"/>
    </w:rPr>
  </w:style>
  <w:style w:type="character" w:customStyle="1" w:styleId="ListLabel25">
    <w:name w:val="ListLabel 25"/>
    <w:qFormat/>
    <w:rPr>
      <w:rFonts w:eastAsia="Calibri"/>
      <w:color w:val="auto"/>
    </w:rPr>
  </w:style>
  <w:style w:type="character" w:customStyle="1" w:styleId="ListLabel26">
    <w:name w:val="ListLabel 26"/>
    <w:qFormat/>
    <w:rPr>
      <w:rFonts w:eastAsia="Calibri"/>
      <w:color w:val="auto"/>
    </w:rPr>
  </w:style>
  <w:style w:type="character" w:customStyle="1" w:styleId="ListLabel27">
    <w:name w:val="ListLabel 27"/>
    <w:qFormat/>
    <w:rPr>
      <w:rFonts w:ascii="Times New Roman" w:eastAsia="Times New Roman" w:hAnsi="Times New Roman" w:cs="Times New Roman"/>
      <w:bCs/>
      <w:sz w:val="24"/>
      <w:szCs w:val="24"/>
      <w:lang w:eastAsia="ru-RU"/>
    </w:rPr>
  </w:style>
  <w:style w:type="character" w:customStyle="1" w:styleId="ListLabel28">
    <w:name w:val="ListLabel 28"/>
    <w:qFormat/>
    <w:rPr>
      <w:rFonts w:ascii="Times New Roman" w:hAnsi="Times New Roman" w:cs="Times New Roman"/>
      <w:sz w:val="24"/>
      <w:szCs w:val="24"/>
    </w:rPr>
  </w:style>
  <w:style w:type="character" w:customStyle="1" w:styleId="ListLabel29">
    <w:name w:val="ListLabel 29"/>
    <w:qFormat/>
    <w:rPr>
      <w:rFonts w:ascii="Times New Roman" w:eastAsia="Times New Roman" w:hAnsi="Times New Roman" w:cs="Times New Roman"/>
      <w:sz w:val="24"/>
      <w:szCs w:val="24"/>
      <w:lang w:eastAsia="ru-RU"/>
    </w:rPr>
  </w:style>
  <w:style w:type="character" w:customStyle="1" w:styleId="ListLabel30">
    <w:name w:val="ListLabel 30"/>
    <w:qFormat/>
    <w:rPr>
      <w:rFonts w:ascii="Times New Roman" w:hAnsi="Times New Roman" w:cs="Times New Roman"/>
      <w:color w:val="0000FF"/>
      <w:sz w:val="24"/>
      <w:szCs w:val="24"/>
      <w:u w:val="single"/>
    </w:rPr>
  </w:style>
  <w:style w:type="character" w:customStyle="1" w:styleId="ListLabel31">
    <w:name w:val="ListLabel 31"/>
    <w:qFormat/>
    <w:rPr>
      <w:rFonts w:ascii="Times New Roman" w:eastAsia="Times New Roman" w:hAnsi="Times New Roman" w:cs="Times New Roman"/>
      <w:color w:val="0000FF"/>
      <w:sz w:val="24"/>
      <w:szCs w:val="24"/>
      <w:u w:val="single"/>
      <w:lang w:eastAsia="ru-RU"/>
    </w:rPr>
  </w:style>
  <w:style w:type="character" w:customStyle="1" w:styleId="ListLabel32">
    <w:name w:val="ListLabel 32"/>
    <w:qFormat/>
    <w:rPr>
      <w:rFonts w:ascii="Times New Roman" w:eastAsia="Times New Roman" w:hAnsi="Times New Roman" w:cs="Times New Roman"/>
      <w:b w:val="0"/>
      <w:bCs w:val="0"/>
      <w:i w:val="0"/>
      <w:iCs w:val="0"/>
      <w:caps w:val="0"/>
      <w:smallCaps w:val="0"/>
      <w:strike w:val="0"/>
      <w:dstrike w:val="0"/>
      <w:color w:val="000000"/>
      <w:spacing w:val="0"/>
      <w:w w:val="100"/>
      <w:sz w:val="24"/>
      <w:szCs w:val="20"/>
      <w:u w:val="none"/>
      <w:lang w:val="ru-RU" w:eastAsia="ru-RU" w:bidi="ru-RU"/>
    </w:rPr>
  </w:style>
  <w:style w:type="character" w:customStyle="1" w:styleId="ListLabel33">
    <w:name w:val="ListLabel 33"/>
    <w:qFormat/>
    <w:rPr>
      <w:rFonts w:eastAsia="Calibri"/>
      <w:color w:val="auto"/>
    </w:rPr>
  </w:style>
  <w:style w:type="character" w:customStyle="1" w:styleId="ListLabel34">
    <w:name w:val="ListLabel 34"/>
    <w:qFormat/>
    <w:rPr>
      <w:rFonts w:eastAsia="Calibri"/>
      <w:color w:val="auto"/>
    </w:rPr>
  </w:style>
  <w:style w:type="character" w:customStyle="1" w:styleId="ListLabel35">
    <w:name w:val="ListLabel 35"/>
    <w:qFormat/>
    <w:rPr>
      <w:rFonts w:eastAsia="Calibri"/>
      <w:color w:val="auto"/>
    </w:rPr>
  </w:style>
  <w:style w:type="character" w:customStyle="1" w:styleId="ListLabel36">
    <w:name w:val="ListLabel 36"/>
    <w:qFormat/>
    <w:rPr>
      <w:rFonts w:eastAsia="Calibri"/>
      <w:color w:val="auto"/>
    </w:rPr>
  </w:style>
  <w:style w:type="character" w:customStyle="1" w:styleId="ListLabel37">
    <w:name w:val="ListLabel 37"/>
    <w:qFormat/>
    <w:rPr>
      <w:rFonts w:eastAsia="Calibri"/>
      <w:color w:val="auto"/>
    </w:rPr>
  </w:style>
  <w:style w:type="character" w:customStyle="1" w:styleId="ListLabel38">
    <w:name w:val="ListLabel 38"/>
    <w:qFormat/>
    <w:rPr>
      <w:rFonts w:eastAsia="Calibri"/>
      <w:color w:val="auto"/>
    </w:rPr>
  </w:style>
  <w:style w:type="character" w:customStyle="1" w:styleId="ListLabel39">
    <w:name w:val="ListLabel 39"/>
    <w:qFormat/>
    <w:rPr>
      <w:rFonts w:eastAsia="Calibri"/>
      <w:color w:val="auto"/>
    </w:rPr>
  </w:style>
  <w:style w:type="character" w:customStyle="1" w:styleId="ListLabel40">
    <w:name w:val="ListLabel 40"/>
    <w:qFormat/>
    <w:rPr>
      <w:rFonts w:eastAsia="Calibri"/>
      <w:color w:val="auto"/>
    </w:rPr>
  </w:style>
  <w:style w:type="character" w:customStyle="1" w:styleId="ListLabel41">
    <w:name w:val="ListLabel 41"/>
    <w:qFormat/>
    <w:rPr>
      <w:rFonts w:ascii="Times New Roman" w:eastAsia="Times New Roman" w:hAnsi="Times New Roman" w:cs="Times New Roman"/>
      <w:bCs/>
      <w:sz w:val="24"/>
      <w:szCs w:val="24"/>
      <w:lang w:eastAsia="ru-RU"/>
    </w:rPr>
  </w:style>
  <w:style w:type="character" w:customStyle="1" w:styleId="ListLabel42">
    <w:name w:val="ListLabel 42"/>
    <w:qFormat/>
    <w:rPr>
      <w:rFonts w:ascii="Times New Roman" w:hAnsi="Times New Roman" w:cs="Times New Roman"/>
      <w:sz w:val="24"/>
      <w:szCs w:val="24"/>
    </w:rPr>
  </w:style>
  <w:style w:type="character" w:customStyle="1" w:styleId="ListLabel43">
    <w:name w:val="ListLabel 43"/>
    <w:qFormat/>
    <w:rPr>
      <w:rFonts w:ascii="Times New Roman" w:eastAsia="Times New Roman" w:hAnsi="Times New Roman" w:cs="Times New Roman"/>
      <w:sz w:val="24"/>
      <w:szCs w:val="24"/>
      <w:lang w:eastAsia="ru-RU"/>
    </w:rPr>
  </w:style>
  <w:style w:type="character" w:customStyle="1" w:styleId="ListLabel44">
    <w:name w:val="ListLabel 44"/>
    <w:qFormat/>
    <w:rPr>
      <w:rFonts w:ascii="Times New Roman" w:hAnsi="Times New Roman" w:cs="Times New Roman"/>
      <w:color w:val="0000FF"/>
      <w:sz w:val="24"/>
      <w:szCs w:val="24"/>
      <w:u w:val="single"/>
    </w:rPr>
  </w:style>
  <w:style w:type="character" w:customStyle="1" w:styleId="ListLabel45">
    <w:name w:val="ListLabel 45"/>
    <w:qFormat/>
    <w:rPr>
      <w:rFonts w:ascii="Times New Roman" w:eastAsia="Times New Roman" w:hAnsi="Times New Roman" w:cs="Times New Roman"/>
      <w:color w:val="0000FF"/>
      <w:sz w:val="24"/>
      <w:szCs w:val="24"/>
      <w:u w:val="single"/>
      <w:lang w:eastAsia="ru-RU"/>
    </w:rPr>
  </w:style>
  <w:style w:type="paragraph" w:customStyle="1" w:styleId="a6">
    <w:name w:val="Заголовок"/>
    <w:basedOn w:val="a"/>
    <w:next w:val="a7"/>
    <w:qFormat/>
    <w:pPr>
      <w:keepNext/>
      <w:spacing w:before="240" w:after="120"/>
    </w:pPr>
    <w:rPr>
      <w:rFonts w:ascii="Liberation Sans" w:eastAsia="Microsoft YaHei" w:hAnsi="Liberation Sans" w:cs="Mangal"/>
      <w:sz w:val="28"/>
      <w:szCs w:val="28"/>
    </w:rPr>
  </w:style>
  <w:style w:type="paragraph" w:styleId="a7">
    <w:name w:val="Body Text"/>
    <w:basedOn w:val="a"/>
    <w:pPr>
      <w:spacing w:after="140"/>
    </w:pPr>
  </w:style>
  <w:style w:type="paragraph" w:styleId="a8">
    <w:name w:val="List"/>
    <w:basedOn w:val="a7"/>
    <w:rPr>
      <w:rFonts w:cs="Mangal"/>
    </w:rPr>
  </w:style>
  <w:style w:type="paragraph" w:styleId="a9">
    <w:name w:val="caption"/>
    <w:basedOn w:val="a"/>
    <w:qFormat/>
    <w:pPr>
      <w:suppressLineNumbers/>
      <w:spacing w:before="120" w:after="120"/>
    </w:pPr>
    <w:rPr>
      <w:rFonts w:cs="Mangal"/>
      <w:i/>
      <w:iCs/>
      <w:sz w:val="24"/>
      <w:szCs w:val="24"/>
    </w:rPr>
  </w:style>
  <w:style w:type="paragraph" w:styleId="aa">
    <w:name w:val="index heading"/>
    <w:basedOn w:val="a"/>
    <w:qFormat/>
    <w:pPr>
      <w:suppressLineNumbers/>
    </w:pPr>
    <w:rPr>
      <w:rFonts w:cs="Mangal"/>
    </w:rPr>
  </w:style>
  <w:style w:type="paragraph" w:customStyle="1" w:styleId="20">
    <w:name w:val="Основной текст (2)"/>
    <w:basedOn w:val="a"/>
    <w:link w:val="2"/>
    <w:qFormat/>
    <w:rsid w:val="00976F1A"/>
    <w:pPr>
      <w:widowControl w:val="0"/>
      <w:shd w:val="clear" w:color="auto" w:fill="FFFFFF"/>
      <w:spacing w:before="300" w:after="0" w:line="226" w:lineRule="exact"/>
      <w:ind w:hanging="780"/>
      <w:jc w:val="both"/>
    </w:pPr>
    <w:rPr>
      <w:rFonts w:ascii="Times New Roman" w:eastAsia="Times New Roman" w:hAnsi="Times New Roman" w:cs="Times New Roman"/>
      <w:sz w:val="20"/>
      <w:szCs w:val="20"/>
    </w:rPr>
  </w:style>
  <w:style w:type="paragraph" w:styleId="ab">
    <w:name w:val="List Paragraph"/>
    <w:basedOn w:val="a"/>
    <w:uiPriority w:val="34"/>
    <w:qFormat/>
    <w:rsid w:val="00976F1A"/>
    <w:pPr>
      <w:ind w:left="720"/>
      <w:contextualSpacing/>
    </w:pPr>
  </w:style>
  <w:style w:type="paragraph" w:styleId="ac">
    <w:name w:val="Balloon Text"/>
    <w:basedOn w:val="a"/>
    <w:uiPriority w:val="99"/>
    <w:semiHidden/>
    <w:unhideWhenUsed/>
    <w:qFormat/>
    <w:rsid w:val="00976F1A"/>
    <w:pPr>
      <w:spacing w:after="0" w:line="240" w:lineRule="auto"/>
    </w:pPr>
    <w:rPr>
      <w:rFonts w:ascii="Tahoma" w:hAnsi="Tahoma" w:cs="Tahoma"/>
      <w:sz w:val="16"/>
      <w:szCs w:val="16"/>
    </w:rPr>
  </w:style>
  <w:style w:type="paragraph" w:styleId="ad">
    <w:name w:val="header"/>
    <w:basedOn w:val="a"/>
    <w:uiPriority w:val="99"/>
    <w:unhideWhenUsed/>
    <w:rsid w:val="00801583"/>
    <w:pPr>
      <w:tabs>
        <w:tab w:val="center" w:pos="4677"/>
        <w:tab w:val="right" w:pos="9355"/>
      </w:tabs>
      <w:spacing w:after="0" w:line="240" w:lineRule="auto"/>
    </w:pPr>
  </w:style>
  <w:style w:type="paragraph" w:styleId="ae">
    <w:name w:val="footer"/>
    <w:basedOn w:val="a"/>
    <w:uiPriority w:val="99"/>
    <w:unhideWhenUsed/>
    <w:rsid w:val="00801583"/>
    <w:pPr>
      <w:tabs>
        <w:tab w:val="center" w:pos="4677"/>
        <w:tab w:val="right" w:pos="9355"/>
      </w:tabs>
      <w:spacing w:after="0" w:line="240" w:lineRule="auto"/>
    </w:pPr>
  </w:style>
  <w:style w:type="paragraph" w:customStyle="1" w:styleId="af">
    <w:name w:val="Содержимое врезки"/>
    <w:basedOn w:val="a"/>
    <w:qFormat/>
  </w:style>
  <w:style w:type="table" w:styleId="af0">
    <w:name w:val="Table Grid"/>
    <w:basedOn w:val="a1"/>
    <w:uiPriority w:val="59"/>
    <w:rsid w:val="00976F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uiPriority w:val="99"/>
    <w:rsid w:val="00976F1A"/>
    <w:rPr>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uiPriority w:val="99"/>
    <w:rsid w:val="00976F1A"/>
    <w:rPr>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uiPriority w:val="99"/>
    <w:rsid w:val="00976F1A"/>
    <w:rPr>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440"/>
    <w:pPr>
      <w:spacing w:after="200" w:line="276" w:lineRule="auto"/>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qFormat/>
    <w:rsid w:val="00976F1A"/>
    <w:rPr>
      <w:rFonts w:ascii="Times New Roman" w:eastAsia="Times New Roman" w:hAnsi="Times New Roman" w:cs="Times New Roman"/>
      <w:sz w:val="20"/>
      <w:szCs w:val="20"/>
      <w:shd w:val="clear" w:color="auto" w:fill="FFFFFF"/>
    </w:rPr>
  </w:style>
  <w:style w:type="character" w:customStyle="1" w:styleId="-">
    <w:name w:val="Интернет-ссылка"/>
    <w:basedOn w:val="a0"/>
    <w:uiPriority w:val="99"/>
    <w:unhideWhenUsed/>
    <w:rsid w:val="00976F1A"/>
    <w:rPr>
      <w:color w:val="0000FF" w:themeColor="hyperlink"/>
      <w:u w:val="single"/>
    </w:rPr>
  </w:style>
  <w:style w:type="character" w:customStyle="1" w:styleId="21">
    <w:name w:val="Основной текст (2) + Курсив"/>
    <w:basedOn w:val="a0"/>
    <w:qFormat/>
    <w:rsid w:val="00976F1A"/>
    <w:rPr>
      <w:rFonts w:ascii="Times New Roman" w:eastAsia="Times New Roman" w:hAnsi="Times New Roman" w:cs="Times New Roman"/>
      <w:b w:val="0"/>
      <w:bCs w:val="0"/>
      <w:i/>
      <w:iCs/>
      <w:caps w:val="0"/>
      <w:smallCaps w:val="0"/>
      <w:strike w:val="0"/>
      <w:dstrike w:val="0"/>
      <w:color w:val="000000"/>
      <w:spacing w:val="0"/>
      <w:w w:val="100"/>
      <w:sz w:val="20"/>
      <w:szCs w:val="20"/>
      <w:u w:val="none"/>
      <w:lang w:val="ru-RU" w:eastAsia="ru-RU" w:bidi="ru-RU"/>
    </w:rPr>
  </w:style>
  <w:style w:type="character" w:customStyle="1" w:styleId="2Calibri7pt">
    <w:name w:val="Основной текст (2) + Calibri;7 pt"/>
    <w:basedOn w:val="2"/>
    <w:qFormat/>
    <w:rsid w:val="00976F1A"/>
    <w:rPr>
      <w:rFonts w:ascii="Calibri" w:eastAsia="Calibri" w:hAnsi="Calibri" w:cs="Calibri"/>
      <w:i w:val="0"/>
      <w:iCs w:val="0"/>
      <w:caps w:val="0"/>
      <w:smallCaps w:val="0"/>
      <w:color w:val="000000"/>
      <w:spacing w:val="0"/>
      <w:w w:val="100"/>
      <w:sz w:val="14"/>
      <w:szCs w:val="14"/>
      <w:shd w:val="clear" w:color="auto" w:fill="FFFFFF"/>
      <w:lang w:val="ru-RU" w:eastAsia="ru-RU" w:bidi="ru-RU"/>
    </w:rPr>
  </w:style>
  <w:style w:type="character" w:customStyle="1" w:styleId="a3">
    <w:name w:val="Текст выноски Знак"/>
    <w:basedOn w:val="a0"/>
    <w:uiPriority w:val="99"/>
    <w:semiHidden/>
    <w:qFormat/>
    <w:rsid w:val="00976F1A"/>
    <w:rPr>
      <w:rFonts w:ascii="Tahoma" w:hAnsi="Tahoma" w:cs="Tahoma"/>
      <w:sz w:val="16"/>
      <w:szCs w:val="16"/>
    </w:rPr>
  </w:style>
  <w:style w:type="character" w:customStyle="1" w:styleId="a4">
    <w:name w:val="Верхний колонтитул Знак"/>
    <w:basedOn w:val="a0"/>
    <w:uiPriority w:val="99"/>
    <w:qFormat/>
    <w:rsid w:val="00801583"/>
  </w:style>
  <w:style w:type="character" w:customStyle="1" w:styleId="a5">
    <w:name w:val="Нижний колонтитул Знак"/>
    <w:basedOn w:val="a0"/>
    <w:uiPriority w:val="99"/>
    <w:qFormat/>
    <w:rsid w:val="00801583"/>
  </w:style>
  <w:style w:type="character" w:customStyle="1" w:styleId="ListLabel1">
    <w:name w:val="ListLabel 1"/>
    <w:qFormat/>
    <w:rPr>
      <w:rFonts w:ascii="Times New Roman" w:eastAsia="Times New Roman" w:hAnsi="Times New Roman" w:cs="Times New Roman"/>
      <w:b w:val="0"/>
      <w:bCs w:val="0"/>
      <w:i w:val="0"/>
      <w:iCs w:val="0"/>
      <w:caps w:val="0"/>
      <w:smallCaps w:val="0"/>
      <w:strike w:val="0"/>
      <w:dstrike w:val="0"/>
      <w:color w:val="000000"/>
      <w:spacing w:val="0"/>
      <w:w w:val="100"/>
      <w:sz w:val="24"/>
      <w:szCs w:val="20"/>
      <w:u w:val="none"/>
      <w:lang w:val="ru-RU" w:eastAsia="ru-RU" w:bidi="ru-RU"/>
    </w:rPr>
  </w:style>
  <w:style w:type="character" w:customStyle="1" w:styleId="ListLabel2">
    <w:name w:val="ListLabel 2"/>
    <w:qFormat/>
    <w:rPr>
      <w:rFonts w:eastAsia="Calibri"/>
      <w:color w:val="auto"/>
    </w:rPr>
  </w:style>
  <w:style w:type="character" w:customStyle="1" w:styleId="ListLabel3">
    <w:name w:val="ListLabel 3"/>
    <w:qFormat/>
    <w:rPr>
      <w:rFonts w:eastAsia="Calibri"/>
      <w:color w:val="auto"/>
    </w:rPr>
  </w:style>
  <w:style w:type="character" w:customStyle="1" w:styleId="ListLabel4">
    <w:name w:val="ListLabel 4"/>
    <w:qFormat/>
    <w:rPr>
      <w:rFonts w:eastAsia="Calibri"/>
      <w:color w:val="auto"/>
    </w:rPr>
  </w:style>
  <w:style w:type="character" w:customStyle="1" w:styleId="ListLabel5">
    <w:name w:val="ListLabel 5"/>
    <w:qFormat/>
    <w:rPr>
      <w:rFonts w:eastAsia="Calibri"/>
      <w:color w:val="auto"/>
    </w:rPr>
  </w:style>
  <w:style w:type="character" w:customStyle="1" w:styleId="ListLabel6">
    <w:name w:val="ListLabel 6"/>
    <w:qFormat/>
    <w:rPr>
      <w:rFonts w:eastAsia="Calibri"/>
      <w:color w:val="auto"/>
    </w:rPr>
  </w:style>
  <w:style w:type="character" w:customStyle="1" w:styleId="ListLabel7">
    <w:name w:val="ListLabel 7"/>
    <w:qFormat/>
    <w:rPr>
      <w:rFonts w:eastAsia="Calibri"/>
      <w:color w:val="auto"/>
    </w:rPr>
  </w:style>
  <w:style w:type="character" w:customStyle="1" w:styleId="ListLabel8">
    <w:name w:val="ListLabel 8"/>
    <w:qFormat/>
    <w:rPr>
      <w:rFonts w:eastAsia="Calibri"/>
      <w:color w:val="auto"/>
    </w:rPr>
  </w:style>
  <w:style w:type="character" w:customStyle="1" w:styleId="ListLabel9">
    <w:name w:val="ListLabel 9"/>
    <w:qFormat/>
    <w:rPr>
      <w:rFonts w:eastAsia="Calibri"/>
      <w:color w:val="auto"/>
    </w:rPr>
  </w:style>
  <w:style w:type="character" w:customStyle="1" w:styleId="ListLabel10">
    <w:name w:val="ListLabel 10"/>
    <w:qFormat/>
  </w:style>
  <w:style w:type="character" w:customStyle="1" w:styleId="ListLabel11">
    <w:name w:val="ListLabel 11"/>
    <w:qFormat/>
    <w:rPr>
      <w:rFonts w:ascii="Times New Roman" w:eastAsia="Times New Roman" w:hAnsi="Times New Roman" w:cs="Times New Roman"/>
      <w:bCs/>
      <w:sz w:val="24"/>
      <w:szCs w:val="24"/>
      <w:lang w:eastAsia="ru-RU"/>
    </w:rPr>
  </w:style>
  <w:style w:type="character" w:customStyle="1" w:styleId="ListLabel12">
    <w:name w:val="ListLabel 12"/>
    <w:qFormat/>
    <w:rPr>
      <w:rFonts w:ascii="Times New Roman" w:hAnsi="Times New Roman" w:cs="Times New Roman"/>
      <w:sz w:val="24"/>
      <w:szCs w:val="24"/>
    </w:rPr>
  </w:style>
  <w:style w:type="character" w:customStyle="1" w:styleId="ListLabel13">
    <w:name w:val="ListLabel 13"/>
    <w:qFormat/>
    <w:rPr>
      <w:rFonts w:ascii="Times New Roman" w:eastAsia="Times New Roman" w:hAnsi="Times New Roman" w:cs="Times New Roman"/>
      <w:sz w:val="24"/>
      <w:szCs w:val="24"/>
      <w:lang w:eastAsia="ru-RU"/>
    </w:rPr>
  </w:style>
  <w:style w:type="character" w:customStyle="1" w:styleId="ListLabel14">
    <w:name w:val="ListLabel 14"/>
    <w:qFormat/>
    <w:rPr>
      <w:rFonts w:ascii="Times New Roman" w:hAnsi="Times New Roman" w:cs="Times New Roman"/>
      <w:color w:val="0000FF"/>
      <w:sz w:val="24"/>
      <w:szCs w:val="24"/>
      <w:u w:val="single"/>
    </w:rPr>
  </w:style>
  <w:style w:type="character" w:customStyle="1" w:styleId="ListLabel15">
    <w:name w:val="ListLabel 15"/>
    <w:qFormat/>
    <w:rPr>
      <w:rFonts w:ascii="Times New Roman" w:eastAsia="Times New Roman" w:hAnsi="Times New Roman" w:cs="Times New Roman"/>
      <w:sz w:val="24"/>
      <w:szCs w:val="24"/>
      <w:lang w:val="en-US" w:eastAsia="ru-RU"/>
    </w:rPr>
  </w:style>
  <w:style w:type="character" w:customStyle="1" w:styleId="ListLabel16">
    <w:name w:val="ListLabel 16"/>
    <w:qFormat/>
    <w:rPr>
      <w:rFonts w:ascii="Times New Roman" w:eastAsia="Times New Roman" w:hAnsi="Times New Roman" w:cs="Times New Roman"/>
      <w:sz w:val="24"/>
      <w:szCs w:val="24"/>
      <w:lang w:eastAsia="ru-RU"/>
    </w:rPr>
  </w:style>
  <w:style w:type="character" w:customStyle="1" w:styleId="ListLabel17">
    <w:name w:val="ListLabel 17"/>
    <w:qFormat/>
    <w:rPr>
      <w:rFonts w:ascii="Times New Roman" w:eastAsia="Times New Roman" w:hAnsi="Times New Roman" w:cs="Times New Roman"/>
      <w:color w:val="0000FF"/>
      <w:sz w:val="24"/>
      <w:szCs w:val="24"/>
      <w:u w:val="single"/>
      <w:lang w:eastAsia="ru-RU"/>
    </w:rPr>
  </w:style>
  <w:style w:type="character" w:customStyle="1" w:styleId="ListLabel18">
    <w:name w:val="ListLabel 18"/>
    <w:qFormat/>
    <w:rPr>
      <w:rFonts w:ascii="Times New Roman" w:eastAsia="Times New Roman" w:hAnsi="Times New Roman" w:cs="Times New Roman"/>
      <w:b w:val="0"/>
      <w:bCs w:val="0"/>
      <w:i w:val="0"/>
      <w:iCs w:val="0"/>
      <w:caps w:val="0"/>
      <w:smallCaps w:val="0"/>
      <w:strike w:val="0"/>
      <w:dstrike w:val="0"/>
      <w:color w:val="000000"/>
      <w:spacing w:val="0"/>
      <w:w w:val="100"/>
      <w:sz w:val="24"/>
      <w:szCs w:val="20"/>
      <w:u w:val="none"/>
      <w:lang w:val="ru-RU" w:eastAsia="ru-RU" w:bidi="ru-RU"/>
    </w:rPr>
  </w:style>
  <w:style w:type="character" w:customStyle="1" w:styleId="ListLabel19">
    <w:name w:val="ListLabel 19"/>
    <w:qFormat/>
    <w:rPr>
      <w:rFonts w:eastAsia="Calibri"/>
      <w:color w:val="auto"/>
    </w:rPr>
  </w:style>
  <w:style w:type="character" w:customStyle="1" w:styleId="ListLabel20">
    <w:name w:val="ListLabel 20"/>
    <w:qFormat/>
    <w:rPr>
      <w:rFonts w:eastAsia="Calibri"/>
      <w:color w:val="auto"/>
    </w:rPr>
  </w:style>
  <w:style w:type="character" w:customStyle="1" w:styleId="ListLabel21">
    <w:name w:val="ListLabel 21"/>
    <w:qFormat/>
    <w:rPr>
      <w:rFonts w:eastAsia="Calibri"/>
      <w:color w:val="auto"/>
    </w:rPr>
  </w:style>
  <w:style w:type="character" w:customStyle="1" w:styleId="ListLabel22">
    <w:name w:val="ListLabel 22"/>
    <w:qFormat/>
    <w:rPr>
      <w:rFonts w:eastAsia="Calibri"/>
      <w:color w:val="auto"/>
    </w:rPr>
  </w:style>
  <w:style w:type="character" w:customStyle="1" w:styleId="ListLabel23">
    <w:name w:val="ListLabel 23"/>
    <w:qFormat/>
    <w:rPr>
      <w:rFonts w:eastAsia="Calibri"/>
      <w:color w:val="auto"/>
    </w:rPr>
  </w:style>
  <w:style w:type="character" w:customStyle="1" w:styleId="ListLabel24">
    <w:name w:val="ListLabel 24"/>
    <w:qFormat/>
    <w:rPr>
      <w:rFonts w:eastAsia="Calibri"/>
      <w:color w:val="auto"/>
    </w:rPr>
  </w:style>
  <w:style w:type="character" w:customStyle="1" w:styleId="ListLabel25">
    <w:name w:val="ListLabel 25"/>
    <w:qFormat/>
    <w:rPr>
      <w:rFonts w:eastAsia="Calibri"/>
      <w:color w:val="auto"/>
    </w:rPr>
  </w:style>
  <w:style w:type="character" w:customStyle="1" w:styleId="ListLabel26">
    <w:name w:val="ListLabel 26"/>
    <w:qFormat/>
    <w:rPr>
      <w:rFonts w:eastAsia="Calibri"/>
      <w:color w:val="auto"/>
    </w:rPr>
  </w:style>
  <w:style w:type="character" w:customStyle="1" w:styleId="ListLabel27">
    <w:name w:val="ListLabel 27"/>
    <w:qFormat/>
    <w:rPr>
      <w:rFonts w:ascii="Times New Roman" w:eastAsia="Times New Roman" w:hAnsi="Times New Roman" w:cs="Times New Roman"/>
      <w:bCs/>
      <w:sz w:val="24"/>
      <w:szCs w:val="24"/>
      <w:lang w:eastAsia="ru-RU"/>
    </w:rPr>
  </w:style>
  <w:style w:type="character" w:customStyle="1" w:styleId="ListLabel28">
    <w:name w:val="ListLabel 28"/>
    <w:qFormat/>
    <w:rPr>
      <w:rFonts w:ascii="Times New Roman" w:hAnsi="Times New Roman" w:cs="Times New Roman"/>
      <w:sz w:val="24"/>
      <w:szCs w:val="24"/>
    </w:rPr>
  </w:style>
  <w:style w:type="character" w:customStyle="1" w:styleId="ListLabel29">
    <w:name w:val="ListLabel 29"/>
    <w:qFormat/>
    <w:rPr>
      <w:rFonts w:ascii="Times New Roman" w:eastAsia="Times New Roman" w:hAnsi="Times New Roman" w:cs="Times New Roman"/>
      <w:sz w:val="24"/>
      <w:szCs w:val="24"/>
      <w:lang w:eastAsia="ru-RU"/>
    </w:rPr>
  </w:style>
  <w:style w:type="character" w:customStyle="1" w:styleId="ListLabel30">
    <w:name w:val="ListLabel 30"/>
    <w:qFormat/>
    <w:rPr>
      <w:rFonts w:ascii="Times New Roman" w:hAnsi="Times New Roman" w:cs="Times New Roman"/>
      <w:color w:val="0000FF"/>
      <w:sz w:val="24"/>
      <w:szCs w:val="24"/>
      <w:u w:val="single"/>
    </w:rPr>
  </w:style>
  <w:style w:type="character" w:customStyle="1" w:styleId="ListLabel31">
    <w:name w:val="ListLabel 31"/>
    <w:qFormat/>
    <w:rPr>
      <w:rFonts w:ascii="Times New Roman" w:eastAsia="Times New Roman" w:hAnsi="Times New Roman" w:cs="Times New Roman"/>
      <w:color w:val="0000FF"/>
      <w:sz w:val="24"/>
      <w:szCs w:val="24"/>
      <w:u w:val="single"/>
      <w:lang w:eastAsia="ru-RU"/>
    </w:rPr>
  </w:style>
  <w:style w:type="character" w:customStyle="1" w:styleId="ListLabel32">
    <w:name w:val="ListLabel 32"/>
    <w:qFormat/>
    <w:rPr>
      <w:rFonts w:ascii="Times New Roman" w:eastAsia="Times New Roman" w:hAnsi="Times New Roman" w:cs="Times New Roman"/>
      <w:b w:val="0"/>
      <w:bCs w:val="0"/>
      <w:i w:val="0"/>
      <w:iCs w:val="0"/>
      <w:caps w:val="0"/>
      <w:smallCaps w:val="0"/>
      <w:strike w:val="0"/>
      <w:dstrike w:val="0"/>
      <w:color w:val="000000"/>
      <w:spacing w:val="0"/>
      <w:w w:val="100"/>
      <w:sz w:val="24"/>
      <w:szCs w:val="20"/>
      <w:u w:val="none"/>
      <w:lang w:val="ru-RU" w:eastAsia="ru-RU" w:bidi="ru-RU"/>
    </w:rPr>
  </w:style>
  <w:style w:type="character" w:customStyle="1" w:styleId="ListLabel33">
    <w:name w:val="ListLabel 33"/>
    <w:qFormat/>
    <w:rPr>
      <w:rFonts w:eastAsia="Calibri"/>
      <w:color w:val="auto"/>
    </w:rPr>
  </w:style>
  <w:style w:type="character" w:customStyle="1" w:styleId="ListLabel34">
    <w:name w:val="ListLabel 34"/>
    <w:qFormat/>
    <w:rPr>
      <w:rFonts w:eastAsia="Calibri"/>
      <w:color w:val="auto"/>
    </w:rPr>
  </w:style>
  <w:style w:type="character" w:customStyle="1" w:styleId="ListLabel35">
    <w:name w:val="ListLabel 35"/>
    <w:qFormat/>
    <w:rPr>
      <w:rFonts w:eastAsia="Calibri"/>
      <w:color w:val="auto"/>
    </w:rPr>
  </w:style>
  <w:style w:type="character" w:customStyle="1" w:styleId="ListLabel36">
    <w:name w:val="ListLabel 36"/>
    <w:qFormat/>
    <w:rPr>
      <w:rFonts w:eastAsia="Calibri"/>
      <w:color w:val="auto"/>
    </w:rPr>
  </w:style>
  <w:style w:type="character" w:customStyle="1" w:styleId="ListLabel37">
    <w:name w:val="ListLabel 37"/>
    <w:qFormat/>
    <w:rPr>
      <w:rFonts w:eastAsia="Calibri"/>
      <w:color w:val="auto"/>
    </w:rPr>
  </w:style>
  <w:style w:type="character" w:customStyle="1" w:styleId="ListLabel38">
    <w:name w:val="ListLabel 38"/>
    <w:qFormat/>
    <w:rPr>
      <w:rFonts w:eastAsia="Calibri"/>
      <w:color w:val="auto"/>
    </w:rPr>
  </w:style>
  <w:style w:type="character" w:customStyle="1" w:styleId="ListLabel39">
    <w:name w:val="ListLabel 39"/>
    <w:qFormat/>
    <w:rPr>
      <w:rFonts w:eastAsia="Calibri"/>
      <w:color w:val="auto"/>
    </w:rPr>
  </w:style>
  <w:style w:type="character" w:customStyle="1" w:styleId="ListLabel40">
    <w:name w:val="ListLabel 40"/>
    <w:qFormat/>
    <w:rPr>
      <w:rFonts w:eastAsia="Calibri"/>
      <w:color w:val="auto"/>
    </w:rPr>
  </w:style>
  <w:style w:type="character" w:customStyle="1" w:styleId="ListLabel41">
    <w:name w:val="ListLabel 41"/>
    <w:qFormat/>
    <w:rPr>
      <w:rFonts w:ascii="Times New Roman" w:eastAsia="Times New Roman" w:hAnsi="Times New Roman" w:cs="Times New Roman"/>
      <w:bCs/>
      <w:sz w:val="24"/>
      <w:szCs w:val="24"/>
      <w:lang w:eastAsia="ru-RU"/>
    </w:rPr>
  </w:style>
  <w:style w:type="character" w:customStyle="1" w:styleId="ListLabel42">
    <w:name w:val="ListLabel 42"/>
    <w:qFormat/>
    <w:rPr>
      <w:rFonts w:ascii="Times New Roman" w:hAnsi="Times New Roman" w:cs="Times New Roman"/>
      <w:sz w:val="24"/>
      <w:szCs w:val="24"/>
    </w:rPr>
  </w:style>
  <w:style w:type="character" w:customStyle="1" w:styleId="ListLabel43">
    <w:name w:val="ListLabel 43"/>
    <w:qFormat/>
    <w:rPr>
      <w:rFonts w:ascii="Times New Roman" w:eastAsia="Times New Roman" w:hAnsi="Times New Roman" w:cs="Times New Roman"/>
      <w:sz w:val="24"/>
      <w:szCs w:val="24"/>
      <w:lang w:eastAsia="ru-RU"/>
    </w:rPr>
  </w:style>
  <w:style w:type="character" w:customStyle="1" w:styleId="ListLabel44">
    <w:name w:val="ListLabel 44"/>
    <w:qFormat/>
    <w:rPr>
      <w:rFonts w:ascii="Times New Roman" w:hAnsi="Times New Roman" w:cs="Times New Roman"/>
      <w:color w:val="0000FF"/>
      <w:sz w:val="24"/>
      <w:szCs w:val="24"/>
      <w:u w:val="single"/>
    </w:rPr>
  </w:style>
  <w:style w:type="character" w:customStyle="1" w:styleId="ListLabel45">
    <w:name w:val="ListLabel 45"/>
    <w:qFormat/>
    <w:rPr>
      <w:rFonts w:ascii="Times New Roman" w:eastAsia="Times New Roman" w:hAnsi="Times New Roman" w:cs="Times New Roman"/>
      <w:color w:val="0000FF"/>
      <w:sz w:val="24"/>
      <w:szCs w:val="24"/>
      <w:u w:val="single"/>
      <w:lang w:eastAsia="ru-RU"/>
    </w:rPr>
  </w:style>
  <w:style w:type="paragraph" w:customStyle="1" w:styleId="a6">
    <w:name w:val="Заголовок"/>
    <w:basedOn w:val="a"/>
    <w:next w:val="a7"/>
    <w:qFormat/>
    <w:pPr>
      <w:keepNext/>
      <w:spacing w:before="240" w:after="120"/>
    </w:pPr>
    <w:rPr>
      <w:rFonts w:ascii="Liberation Sans" w:eastAsia="Microsoft YaHei" w:hAnsi="Liberation Sans" w:cs="Mangal"/>
      <w:sz w:val="28"/>
      <w:szCs w:val="28"/>
    </w:rPr>
  </w:style>
  <w:style w:type="paragraph" w:styleId="a7">
    <w:name w:val="Body Text"/>
    <w:basedOn w:val="a"/>
    <w:pPr>
      <w:spacing w:after="140"/>
    </w:pPr>
  </w:style>
  <w:style w:type="paragraph" w:styleId="a8">
    <w:name w:val="List"/>
    <w:basedOn w:val="a7"/>
    <w:rPr>
      <w:rFonts w:cs="Mangal"/>
    </w:rPr>
  </w:style>
  <w:style w:type="paragraph" w:styleId="a9">
    <w:name w:val="caption"/>
    <w:basedOn w:val="a"/>
    <w:qFormat/>
    <w:pPr>
      <w:suppressLineNumbers/>
      <w:spacing w:before="120" w:after="120"/>
    </w:pPr>
    <w:rPr>
      <w:rFonts w:cs="Mangal"/>
      <w:i/>
      <w:iCs/>
      <w:sz w:val="24"/>
      <w:szCs w:val="24"/>
    </w:rPr>
  </w:style>
  <w:style w:type="paragraph" w:styleId="aa">
    <w:name w:val="index heading"/>
    <w:basedOn w:val="a"/>
    <w:qFormat/>
    <w:pPr>
      <w:suppressLineNumbers/>
    </w:pPr>
    <w:rPr>
      <w:rFonts w:cs="Mangal"/>
    </w:rPr>
  </w:style>
  <w:style w:type="paragraph" w:customStyle="1" w:styleId="20">
    <w:name w:val="Основной текст (2)"/>
    <w:basedOn w:val="a"/>
    <w:link w:val="2"/>
    <w:qFormat/>
    <w:rsid w:val="00976F1A"/>
    <w:pPr>
      <w:widowControl w:val="0"/>
      <w:shd w:val="clear" w:color="auto" w:fill="FFFFFF"/>
      <w:spacing w:before="300" w:after="0" w:line="226" w:lineRule="exact"/>
      <w:ind w:hanging="780"/>
      <w:jc w:val="both"/>
    </w:pPr>
    <w:rPr>
      <w:rFonts w:ascii="Times New Roman" w:eastAsia="Times New Roman" w:hAnsi="Times New Roman" w:cs="Times New Roman"/>
      <w:sz w:val="20"/>
      <w:szCs w:val="20"/>
    </w:rPr>
  </w:style>
  <w:style w:type="paragraph" w:styleId="ab">
    <w:name w:val="List Paragraph"/>
    <w:basedOn w:val="a"/>
    <w:uiPriority w:val="34"/>
    <w:qFormat/>
    <w:rsid w:val="00976F1A"/>
    <w:pPr>
      <w:ind w:left="720"/>
      <w:contextualSpacing/>
    </w:pPr>
  </w:style>
  <w:style w:type="paragraph" w:styleId="ac">
    <w:name w:val="Balloon Text"/>
    <w:basedOn w:val="a"/>
    <w:uiPriority w:val="99"/>
    <w:semiHidden/>
    <w:unhideWhenUsed/>
    <w:qFormat/>
    <w:rsid w:val="00976F1A"/>
    <w:pPr>
      <w:spacing w:after="0" w:line="240" w:lineRule="auto"/>
    </w:pPr>
    <w:rPr>
      <w:rFonts w:ascii="Tahoma" w:hAnsi="Tahoma" w:cs="Tahoma"/>
      <w:sz w:val="16"/>
      <w:szCs w:val="16"/>
    </w:rPr>
  </w:style>
  <w:style w:type="paragraph" w:styleId="ad">
    <w:name w:val="header"/>
    <w:basedOn w:val="a"/>
    <w:uiPriority w:val="99"/>
    <w:unhideWhenUsed/>
    <w:rsid w:val="00801583"/>
    <w:pPr>
      <w:tabs>
        <w:tab w:val="center" w:pos="4677"/>
        <w:tab w:val="right" w:pos="9355"/>
      </w:tabs>
      <w:spacing w:after="0" w:line="240" w:lineRule="auto"/>
    </w:pPr>
  </w:style>
  <w:style w:type="paragraph" w:styleId="ae">
    <w:name w:val="footer"/>
    <w:basedOn w:val="a"/>
    <w:uiPriority w:val="99"/>
    <w:unhideWhenUsed/>
    <w:rsid w:val="00801583"/>
    <w:pPr>
      <w:tabs>
        <w:tab w:val="center" w:pos="4677"/>
        <w:tab w:val="right" w:pos="9355"/>
      </w:tabs>
      <w:spacing w:after="0" w:line="240" w:lineRule="auto"/>
    </w:pPr>
  </w:style>
  <w:style w:type="paragraph" w:customStyle="1" w:styleId="af">
    <w:name w:val="Содержимое врезки"/>
    <w:basedOn w:val="a"/>
    <w:qFormat/>
  </w:style>
  <w:style w:type="table" w:styleId="af0">
    <w:name w:val="Table Grid"/>
    <w:basedOn w:val="a1"/>
    <w:uiPriority w:val="59"/>
    <w:rsid w:val="00976F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uiPriority w:val="99"/>
    <w:rsid w:val="00976F1A"/>
    <w:rPr>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uiPriority w:val="99"/>
    <w:rsid w:val="00976F1A"/>
    <w:rPr>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uiPriority w:val="99"/>
    <w:rsid w:val="00976F1A"/>
    <w:rPr>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6466298CC995FFFDF4D3EA00F51643CBF54700F31931080B12E98B20AE1C587B303D27E7E70917A694BA6oAfBE" TargetMode="External"/><Relationship Id="rId18" Type="http://schemas.openxmlformats.org/officeDocument/2006/relationships/hyperlink" Target="garantf1://12084522.21/" TargetMode="External"/><Relationship Id="rId3" Type="http://schemas.openxmlformats.org/officeDocument/2006/relationships/styles" Target="styles.xml"/><Relationship Id="rId21" Type="http://schemas.openxmlformats.org/officeDocument/2006/relationships/hyperlink" Target="mailto:stavr-mfc63@mail.ru" TargetMode="External"/><Relationship Id="rId7" Type="http://schemas.openxmlformats.org/officeDocument/2006/relationships/footnotes" Target="footnotes.xml"/><Relationship Id="rId12" Type="http://schemas.openxmlformats.org/officeDocument/2006/relationships/hyperlink" Target="http://www.gosuslugi.ru/" TargetMode="External"/><Relationship Id="rId17" Type="http://schemas.openxmlformats.org/officeDocument/2006/relationships/hyperlink" Target="consultantplus://offline/ref=B6466298CC995FFFDF4D3EA00F51643CBE59720232C54782E07B96B702B19F97B74A877060738C646855A6AAE4o0fAE" TargetMode="External"/><Relationship Id="rId2" Type="http://schemas.openxmlformats.org/officeDocument/2006/relationships/numbering" Target="numbering.xml"/><Relationship Id="rId16" Type="http://schemas.openxmlformats.org/officeDocument/2006/relationships/hyperlink" Target="consultantplus://offline/ref=B6466298CC995FFFDF4D3EA00F51643CBE597F0A3FC44782E07B96B702B19F97B74A877060738C646855A6AAE4o0fAE" TargetMode="External"/><Relationship Id="rId20" Type="http://schemas.openxmlformats.org/officeDocument/2006/relationships/hyperlink" Target="http://www.consultant.ru/document/cons_doc_LAW_390047/570afc6feff03328459242886307d6aebe1ccb6b/"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suslugi.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B6466298CC995FFFDF4D3EA00F51643CBE5B74083DC34782E07B96B702B19F97B74A877060738C646855A6AAE4o0fAE" TargetMode="External"/><Relationship Id="rId23" Type="http://schemas.openxmlformats.org/officeDocument/2006/relationships/fontTable" Target="fontTable.xml"/><Relationship Id="rId10" Type="http://schemas.openxmlformats.org/officeDocument/2006/relationships/hyperlink" Target="http://www.gosuslugi.ru/" TargetMode="External"/><Relationship Id="rId19" Type="http://schemas.openxmlformats.org/officeDocument/2006/relationships/hyperlink" Target="http://www.consultant.ru/document/cons_doc_LAW_390047/570afc6feff03328459242886307d6aebe1ccb6b/"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B6466298CC995FFFDF4D3EA00F51643CBE5B760338C04782E07B96B702B19F97B74A877060738C646855A6AAE4o0fAE"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B30FCB-8AC8-485D-AB5D-6940BE525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9854</Words>
  <Characters>56174</Characters>
  <Application>Microsoft Office Word</Application>
  <DocSecurity>0</DocSecurity>
  <Lines>468</Lines>
  <Paragraphs>131</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vt:lpstr>
      <vt:lpstr>АДМИНИСТРАЦИЯ СЕЛЬСКОГО ПОСЕЛЕНИЯ НОВАЯ БИНАРАДКА МУНИЦИПАЛЬНОГО района Ставропо</vt:lpstr>
      <vt:lpstr>САМАРСКОЙ ОБЛАСТИ </vt:lpstr>
      <vt:lpstr>ПОСТАНОВЛЕНИЕ  </vt:lpstr>
    </vt:vector>
  </TitlesOfParts>
  <Company/>
  <LinksUpToDate>false</LinksUpToDate>
  <CharactersWithSpaces>65897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cp:lastPrinted>2022-07-01T13:25:00Z</cp:lastPrinted>
  <dcterms:created xsi:type="dcterms:W3CDTF">2022-09-06T09:22:00Z</dcterms:created>
  <dcterms:modified xsi:type="dcterms:W3CDTF">2022-09-06T09:22:00Z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