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023" w:rsidRDefault="00120023" w:rsidP="00120023">
      <w:pPr>
        <w:spacing w:after="0" w:line="240" w:lineRule="auto"/>
        <w:outlineLvl w:val="1"/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</w:pPr>
      <w:r w:rsidRPr="00120023"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  <w:t xml:space="preserve">Внимание! </w:t>
      </w:r>
    </w:p>
    <w:p w:rsidR="00120023" w:rsidRPr="00120023" w:rsidRDefault="00120023" w:rsidP="00120023">
      <w:pPr>
        <w:spacing w:after="0" w:line="240" w:lineRule="auto"/>
        <w:outlineLvl w:val="1"/>
        <w:rPr>
          <w:rFonts w:ascii="Open Sans" w:eastAsia="Times New Roman" w:hAnsi="Open Sans" w:cs="Arial"/>
          <w:b/>
          <w:bCs/>
          <w:color w:val="333333"/>
          <w:sz w:val="45"/>
          <w:szCs w:val="45"/>
          <w:lang w:eastAsia="ru-RU"/>
        </w:rPr>
      </w:pPr>
      <w:bookmarkStart w:id="0" w:name="_GoBack"/>
      <w:bookmarkEnd w:id="0"/>
    </w:p>
    <w:p w:rsidR="00120023" w:rsidRPr="00120023" w:rsidRDefault="00120023" w:rsidP="00120023">
      <w:pPr>
        <w:spacing w:line="360" w:lineRule="atLeast"/>
        <w:rPr>
          <w:rFonts w:ascii="Open Sans" w:eastAsia="Times New Roman" w:hAnsi="Open Sans" w:cs="Arial"/>
          <w:color w:val="333333"/>
          <w:sz w:val="21"/>
          <w:szCs w:val="21"/>
          <w:lang w:eastAsia="ru-RU"/>
        </w:rPr>
      </w:pPr>
      <w:r w:rsidRPr="00120023">
        <w:rPr>
          <w:rFonts w:ascii="Open Sans" w:eastAsia="Times New Roman" w:hAnsi="Open Sans" w:cs="Arial"/>
          <w:noProof/>
          <w:color w:val="22B8F0"/>
          <w:sz w:val="21"/>
          <w:szCs w:val="21"/>
          <w:lang w:eastAsia="ru-RU"/>
        </w:rPr>
        <w:drawing>
          <wp:inline distT="0" distB="0" distL="0" distR="0" wp14:anchorId="65617421" wp14:editId="66B10135">
            <wp:extent cx="5716905" cy="2282190"/>
            <wp:effectExtent l="0" t="0" r="0" b="3810"/>
            <wp:docPr id="1" name="Рисунок 1" descr="Внимание!">
              <a:hlinkClick xmlns:a="http://schemas.openxmlformats.org/drawingml/2006/main" r:id="rId6" tooltip="&quot;Нажмите для предварительного просмотра изображения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нимание!">
                      <a:hlinkClick r:id="rId6" tooltip="&quot;Нажмите для предварительного просмотра изображения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905" cy="228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Помните, любой водоем небезопасен, вода может преподнести неприятные сюрпризы. Чтобы отдых не омрачился трагедией, нужно усвоить несколько простых правил: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1.    не купаться в незнакомом месте, где нет других отдыхающих. Помните, что места для купания выбираются с соблюдением мер безопасности, дно реки или водоема должно быть у берега мелким, без резких перепадов глубины и очищенное от камней и коряг;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2.    нельзя прыгать или нырять в незнакомом месте, на дне могут быть опасные для жизни предметы; 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3.    обращайте внимание на цвет и запах воды, в идеале прозрачность воды должна быть не менее метра. Не стоит купаться в водоемах, в которые заходят животные. Плавающие в водоеме утки и другие птицы - могут быть признаком непригодной для купания человека воды; 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 xml:space="preserve">4.    дети могут купаться только в сопровождении взрослых. </w:t>
      </w:r>
      <w:proofErr w:type="gramStart"/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Необходимо постоянно следить за поведением детей в воде - ни в коем случае не позволяйте детям играя, хвататься за руки и ноги друг друга, иначе есть риск наглотаться воды; </w:t>
      </w:r>
      <w:proofErr w:type="gramEnd"/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5.    перерыв между приемом пищи и купанием должен быть не менее 45 – 50 минут, между значительной физической нагрузкой и купанием не менее 10 – 15 минут; 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6.     запрещается организовывать и проводить любые мероприятия на воде в зоне водозаборных станций, плотин, пристаней, причалов, переправ портов и других гидротехнических сооружений. Категорически запрещены любые мероприятия в зонах проведения любых гидротехнических работ, особенно взрывных;</w:t>
      </w:r>
    </w:p>
    <w:p w:rsidR="00120023" w:rsidRPr="00120023" w:rsidRDefault="00120023" w:rsidP="00120023">
      <w:pPr>
        <w:spacing w:after="0"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 xml:space="preserve">7.    категорически запрещается подплывать к любым судам, как движущимся, так и стоящим на якорной стоянке, особенно </w:t>
      </w:r>
      <w:proofErr w:type="gramStart"/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к</w:t>
      </w:r>
      <w:proofErr w:type="gramEnd"/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 xml:space="preserve"> затопленным или частично </w:t>
      </w: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lastRenderedPageBreak/>
        <w:t>затопленным. Также нельзя приближаться к плавающему топляку – это смертельно опасно, особенно при волнении на водоеме и на течении. </w:t>
      </w:r>
    </w:p>
    <w:p w:rsidR="00120023" w:rsidRPr="00120023" w:rsidRDefault="00120023" w:rsidP="00120023">
      <w:pPr>
        <w:spacing w:line="360" w:lineRule="atLeast"/>
        <w:rPr>
          <w:rFonts w:ascii="Arial" w:eastAsia="Times New Roman" w:hAnsi="Arial" w:cs="Arial"/>
          <w:color w:val="222222"/>
          <w:sz w:val="24"/>
          <w:szCs w:val="24"/>
          <w:lang w:eastAsia="ru-RU"/>
        </w:rPr>
      </w:pPr>
      <w:r w:rsidRPr="00120023">
        <w:rPr>
          <w:rFonts w:ascii="Arial" w:eastAsia="Times New Roman" w:hAnsi="Arial" w:cs="Arial"/>
          <w:color w:val="222222"/>
          <w:sz w:val="24"/>
          <w:szCs w:val="24"/>
          <w:lang w:eastAsia="ru-RU"/>
        </w:rPr>
        <w:t>И самое важное правило для родителей - следить за детьми в воде! Дети, не умеющие плавать, могут заходить в водоем не глубже, чем по пояс и только под присмотром лиц, умеющих плавать. Вода – опасная стихия, поэтому взрослый должен быть всегда рядом, особенно если ребенок не умеет плавать.</w:t>
      </w:r>
    </w:p>
    <w:p w:rsidR="00D32374" w:rsidRDefault="00D32374"/>
    <w:sectPr w:rsidR="00D323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A2AB5"/>
    <w:multiLevelType w:val="multilevel"/>
    <w:tmpl w:val="32CAD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25B5BAF"/>
    <w:multiLevelType w:val="multilevel"/>
    <w:tmpl w:val="48007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023"/>
    <w:rsid w:val="00120023"/>
    <w:rsid w:val="00D32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00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00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00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00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39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97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0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86427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957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7083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666910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7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0521717">
                                      <w:marLeft w:val="0"/>
                                      <w:marRight w:val="0"/>
                                      <w:marTop w:val="24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0641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083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1219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4246619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72008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4494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91565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845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2596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26578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62407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2842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241667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515578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shelka.stavrsp.ru/media/k2/items/cache/efe499902d37733da51f865116755803_XL.jp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303</Words>
  <Characters>1728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Внимание! </vt:lpstr>
      <vt:lpstr>    </vt:lpstr>
    </vt:vector>
  </TitlesOfParts>
  <Company/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2022-07-28T10:47:00Z</dcterms:created>
  <dcterms:modified xsi:type="dcterms:W3CDTF">2022-07-28T10:49:00Z</dcterms:modified>
</cp:coreProperties>
</file>