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46BC" w:rsidRPr="000746BC" w:rsidRDefault="000746BC" w:rsidP="000746B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 w:rsidRPr="000746BC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2FE40216" wp14:editId="5930E394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0746BC">
        <w:rPr>
          <w:rFonts w:ascii="Times New Roman" w:eastAsia="Calibri" w:hAnsi="Times New Roman" w:cs="Times New Roman"/>
          <w:b/>
          <w:bCs/>
          <w:lang w:eastAsia="ru-RU"/>
        </w:rPr>
        <w:t xml:space="preserve">АДМИНИСТРАЦИЯ СЕЛЬСКОГО ПОСЕЛЕНИЯ </w:t>
      </w:r>
      <w:r w:rsidR="006C7B29">
        <w:rPr>
          <w:rFonts w:ascii="Times New Roman" w:eastAsia="Calibri" w:hAnsi="Times New Roman" w:cs="Times New Roman"/>
          <w:b/>
          <w:bCs/>
          <w:lang w:eastAsia="ru-RU"/>
        </w:rPr>
        <w:t>НОВАЯ БИНАРАДКА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>МУНИЦИПАЛЬНОГО РАЙОНА СТАВРОПОЛЬСКИЙ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0746BC" w:rsidRPr="006C7B29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6C7B2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ПОСТАНОВЛЕНИ</w:t>
      </w:r>
      <w:r w:rsidR="00EC3704" w:rsidRPr="006C7B2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Е</w:t>
      </w:r>
      <w:r w:rsidRPr="006C7B2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135469" w:rsidRPr="006C7B2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</w:t>
      </w:r>
    </w:p>
    <w:p w:rsidR="000746BC" w:rsidRPr="006C7B29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0746BC" w:rsidRPr="006C7B29" w:rsidRDefault="00196AAE" w:rsidP="00150C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о</w:t>
      </w:r>
      <w:r w:rsidR="000746BC" w:rsidRPr="006C7B2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т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1</w:t>
      </w:r>
      <w:r w:rsidR="00591E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.</w:t>
      </w:r>
      <w:r w:rsidR="006C7B29" w:rsidRPr="006C7B2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06.2024</w:t>
      </w:r>
      <w:r w:rsidR="00DC0B03" w:rsidRPr="006C7B2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           </w:t>
      </w:r>
      <w:r w:rsidR="000746BC" w:rsidRPr="006C7B2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  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</w:t>
      </w:r>
      <w:r w:rsidR="000746BC" w:rsidRPr="006C7B2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</w:t>
      </w:r>
      <w:r w:rsidR="000746BC" w:rsidRPr="006C7B2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                             </w:t>
      </w:r>
      <w:r w:rsidR="00F62D56" w:rsidRPr="006C7B2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      </w:t>
      </w:r>
      <w:r w:rsidR="000746BC" w:rsidRPr="006C7B2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30</w:t>
      </w:r>
    </w:p>
    <w:p w:rsidR="000746BC" w:rsidRPr="006C7B29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0746BC" w:rsidRPr="006C7B29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6C7B2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«Об утверждении </w:t>
      </w:r>
      <w:r w:rsidR="00135469" w:rsidRPr="006C7B2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методики </w:t>
      </w:r>
      <w:r w:rsidR="00135469" w:rsidRPr="006C7B29">
        <w:rPr>
          <w:rFonts w:ascii="Times New Roman" w:hAnsi="Times New Roman" w:cs="Times New Roman"/>
          <w:b/>
          <w:sz w:val="26"/>
          <w:szCs w:val="26"/>
        </w:rPr>
        <w:t xml:space="preserve">по </w:t>
      </w:r>
      <w:bookmarkStart w:id="0" w:name="P38"/>
      <w:bookmarkEnd w:id="0"/>
      <w:r w:rsidR="00135469" w:rsidRPr="006C7B29">
        <w:rPr>
          <w:rFonts w:ascii="Times New Roman" w:hAnsi="Times New Roman" w:cs="Times New Roman"/>
          <w:b/>
          <w:sz w:val="26"/>
          <w:szCs w:val="26"/>
        </w:rPr>
        <w:t xml:space="preserve">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 w:rsidRPr="006C7B2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сельского поселения </w:t>
      </w:r>
      <w:r w:rsidR="006C7B29" w:rsidRPr="006C7B2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Новая Бинарадка</w:t>
      </w:r>
      <w:r w:rsidRPr="006C7B2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6C7B2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»</w:t>
      </w:r>
    </w:p>
    <w:p w:rsidR="000746BC" w:rsidRPr="006C7B29" w:rsidRDefault="000746BC" w:rsidP="000746BC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6"/>
          <w:szCs w:val="26"/>
          <w:lang w:eastAsia="ru-RU"/>
        </w:rPr>
      </w:pPr>
    </w:p>
    <w:p w:rsidR="000746BC" w:rsidRPr="006C7B29" w:rsidRDefault="00DB6FA4" w:rsidP="000746BC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B6FA4">
        <w:rPr>
          <w:rFonts w:ascii="Times New Roman" w:eastAsia="Calibri" w:hAnsi="Times New Roman" w:cs="Times New Roman"/>
          <w:bCs/>
          <w:sz w:val="26"/>
          <w:szCs w:val="26"/>
        </w:rPr>
        <w:t>В соответствии с требованием Федерального закона от 06.10.2003 № 131-ФЗ «Об общих принципах организации местного самоуправления в Российской Федерации», руководствуясь Федеральным законом от 10.01.2002 № 7-ФЗ «Об охране окружающей среды», руководствуясь Уставом сельского поселения Новая Бинарадка муниципального района Ставропольский Самарской области, в целях сохранения благоприятной окружающей среды, повышения ответственности за сохранность зеленых насаждений и исчислении размера ущерба при незаконных рубках, уничтожении зеленых насаждений на территории сельского поселения, администрация сельского поселения Новая Бинарадка муниципального района Ставропольский самарской области</w:t>
      </w:r>
    </w:p>
    <w:p w:rsidR="000746BC" w:rsidRPr="006C7B29" w:rsidRDefault="000746BC" w:rsidP="000746BC">
      <w:pPr>
        <w:spacing w:after="0" w:line="36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6C7B29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ПОСТАНОВЛЯЕТ:</w:t>
      </w:r>
    </w:p>
    <w:p w:rsidR="000746BC" w:rsidRPr="00A0025C" w:rsidRDefault="00A0025C" w:rsidP="00A0025C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1.</w:t>
      </w:r>
      <w:r w:rsidR="000746BC" w:rsidRPr="00A0025C">
        <w:rPr>
          <w:rFonts w:ascii="Times New Roman" w:eastAsia="Times New Roman" w:hAnsi="Times New Roman" w:cs="Times New Roman"/>
          <w:sz w:val="26"/>
          <w:szCs w:val="26"/>
        </w:rPr>
        <w:t xml:space="preserve">Утвердить </w:t>
      </w:r>
      <w:r w:rsidR="005155F0" w:rsidRPr="00A0025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методику </w:t>
      </w:r>
      <w:r w:rsidR="005155F0" w:rsidRPr="00A0025C">
        <w:rPr>
          <w:rFonts w:ascii="Times New Roman" w:hAnsi="Times New Roman" w:cs="Times New Roman"/>
          <w:sz w:val="26"/>
          <w:szCs w:val="26"/>
        </w:rPr>
        <w:t xml:space="preserve">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 w:rsidR="005155F0" w:rsidRPr="00A0025C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сельского поселения </w:t>
      </w:r>
      <w:r w:rsidR="006C7B29" w:rsidRPr="00A0025C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Новая Бинарадка </w:t>
      </w:r>
      <w:r w:rsidR="005155F0" w:rsidRPr="00A0025C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муниципального района Ставропольский Самарской области</w:t>
      </w:r>
      <w:r w:rsidR="005155F0" w:rsidRPr="00A0025C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согласно приложению </w:t>
      </w:r>
    </w:p>
    <w:p w:rsidR="00A0025C" w:rsidRDefault="00A0025C" w:rsidP="00A0025C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0746BC" w:rsidRPr="006C7B29" w:rsidRDefault="00A0025C" w:rsidP="00A0025C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2.</w:t>
      </w:r>
      <w:r w:rsidR="000746BC" w:rsidRPr="006C7B29">
        <w:rPr>
          <w:rFonts w:ascii="Times New Roman" w:hAnsi="Times New Roman" w:cs="Times New Roman"/>
          <w:sz w:val="26"/>
          <w:szCs w:val="26"/>
        </w:rPr>
        <w:t xml:space="preserve">Опубликовать настоящее постановление в газете </w:t>
      </w:r>
      <w:r w:rsidR="00150CA3" w:rsidRPr="00150CA3">
        <w:rPr>
          <w:rFonts w:ascii="Times New Roman" w:hAnsi="Times New Roman" w:cs="Times New Roman"/>
          <w:sz w:val="26"/>
          <w:szCs w:val="26"/>
        </w:rPr>
        <w:t>«Ново-</w:t>
      </w:r>
      <w:proofErr w:type="spellStart"/>
      <w:r w:rsidR="00150CA3" w:rsidRPr="00150CA3">
        <w:rPr>
          <w:rFonts w:ascii="Times New Roman" w:hAnsi="Times New Roman" w:cs="Times New Roman"/>
          <w:sz w:val="26"/>
          <w:szCs w:val="26"/>
        </w:rPr>
        <w:t>Бинарадский</w:t>
      </w:r>
      <w:proofErr w:type="spellEnd"/>
      <w:r w:rsidR="00150CA3" w:rsidRPr="00150CA3">
        <w:rPr>
          <w:rFonts w:ascii="Times New Roman" w:hAnsi="Times New Roman" w:cs="Times New Roman"/>
          <w:sz w:val="26"/>
          <w:szCs w:val="26"/>
        </w:rPr>
        <w:t xml:space="preserve"> Вестник» </w:t>
      </w:r>
      <w:r w:rsidR="00DC0B03" w:rsidRPr="006C7B29">
        <w:rPr>
          <w:rFonts w:ascii="Times New Roman" w:hAnsi="Times New Roman" w:cs="Times New Roman"/>
          <w:sz w:val="26"/>
          <w:szCs w:val="26"/>
        </w:rPr>
        <w:t xml:space="preserve">и размещению на официальном сайте администрации сельского поселения </w:t>
      </w:r>
      <w:r w:rsidR="00F159E7">
        <w:rPr>
          <w:rFonts w:ascii="Times New Roman" w:hAnsi="Times New Roman" w:cs="Times New Roman"/>
          <w:sz w:val="26"/>
          <w:szCs w:val="26"/>
        </w:rPr>
        <w:t>Новая Бинарадка</w:t>
      </w:r>
      <w:r w:rsidR="00DC0B03" w:rsidRPr="006C7B29">
        <w:rPr>
          <w:rFonts w:ascii="Times New Roman" w:hAnsi="Times New Roman" w:cs="Times New Roman"/>
          <w:sz w:val="26"/>
          <w:szCs w:val="26"/>
        </w:rPr>
        <w:t xml:space="preserve"> в сети Интернет </w:t>
      </w:r>
      <w:r w:rsidR="00150CA3" w:rsidRPr="00150CA3">
        <w:rPr>
          <w:rFonts w:ascii="Times New Roman" w:hAnsi="Times New Roman" w:cs="Times New Roman"/>
          <w:sz w:val="26"/>
          <w:szCs w:val="26"/>
        </w:rPr>
        <w:t>http://www.n.binaradka.stavrsp.ru.</w:t>
      </w:r>
    </w:p>
    <w:p w:rsidR="00A0025C" w:rsidRDefault="00A0025C" w:rsidP="00A0025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6"/>
          <w:szCs w:val="26"/>
        </w:rPr>
      </w:pPr>
    </w:p>
    <w:p w:rsidR="00A0025C" w:rsidRPr="00A0025C" w:rsidRDefault="00A0025C" w:rsidP="00A0025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6"/>
          <w:szCs w:val="26"/>
        </w:rPr>
      </w:pPr>
      <w:r w:rsidRPr="00A0025C">
        <w:rPr>
          <w:rFonts w:ascii="Times New Roman" w:eastAsia="Calibri" w:hAnsi="Times New Roman" w:cs="Times New Roman"/>
          <w:sz w:val="26"/>
          <w:szCs w:val="26"/>
        </w:rPr>
        <w:t>3. Настоящее постановление вступает со дня его официального опубликования.</w:t>
      </w:r>
    </w:p>
    <w:p w:rsidR="00A0025C" w:rsidRPr="00A0025C" w:rsidRDefault="00A0025C" w:rsidP="00A0025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6"/>
          <w:szCs w:val="26"/>
        </w:rPr>
      </w:pPr>
    </w:p>
    <w:p w:rsidR="000746BC" w:rsidRDefault="00A0025C" w:rsidP="00A0025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0025C">
        <w:rPr>
          <w:rFonts w:ascii="Times New Roman" w:eastAsia="Calibri" w:hAnsi="Times New Roman" w:cs="Times New Roman"/>
          <w:sz w:val="26"/>
          <w:szCs w:val="26"/>
        </w:rPr>
        <w:t>4. Контроль за исполнением данного Постановления оставляю за собой.</w:t>
      </w:r>
    </w:p>
    <w:p w:rsidR="00DB6FA4" w:rsidRDefault="00DB6FA4" w:rsidP="000746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0025C" w:rsidRPr="006C7B29" w:rsidRDefault="00A0025C" w:rsidP="000746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6C7B29" w:rsidRPr="006C7B29" w:rsidRDefault="000746BC" w:rsidP="006C7B29">
      <w:pPr>
        <w:spacing w:after="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6C7B29">
        <w:rPr>
          <w:rFonts w:ascii="Times New Roman" w:eastAsia="Times New Roman" w:hAnsi="Times New Roman" w:cs="Times New Roman"/>
          <w:sz w:val="26"/>
          <w:szCs w:val="26"/>
          <w:lang w:eastAsia="ru-RU"/>
        </w:rPr>
        <w:t>Глава сельского поселения</w:t>
      </w:r>
    </w:p>
    <w:p w:rsidR="006C7B29" w:rsidRPr="006C7B29" w:rsidRDefault="006C7B29" w:rsidP="006C7B29">
      <w:pPr>
        <w:spacing w:after="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6C7B29">
        <w:rPr>
          <w:rFonts w:ascii="Times New Roman" w:eastAsia="Times New Roman" w:hAnsi="Times New Roman" w:cs="Times New Roman"/>
          <w:sz w:val="26"/>
          <w:szCs w:val="26"/>
          <w:lang w:eastAsia="ru-RU"/>
        </w:rPr>
        <w:t>Новая Бинарадка</w:t>
      </w:r>
      <w:r w:rsidR="000746BC" w:rsidRPr="006C7B29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</w:t>
      </w:r>
      <w:r w:rsidR="000746BC" w:rsidRPr="006C7B2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C0B03" w:rsidRPr="006C7B2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</w:t>
      </w:r>
      <w:r w:rsidRPr="006C7B2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                                 </w:t>
      </w:r>
      <w:r w:rsidR="00DC0B03" w:rsidRPr="006C7B2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</w:t>
      </w:r>
      <w:r w:rsidRPr="006C7B29">
        <w:rPr>
          <w:rFonts w:ascii="Times New Roman" w:eastAsia="Times New Roman" w:hAnsi="Times New Roman" w:cs="Times New Roman"/>
          <w:sz w:val="26"/>
          <w:szCs w:val="26"/>
          <w:lang w:eastAsia="ru-RU"/>
        </w:rPr>
        <w:t>Н.М. Буянова</w:t>
      </w:r>
    </w:p>
    <w:p w:rsidR="00DB6FA4" w:rsidRDefault="000746BC" w:rsidP="006C7B29">
      <w:pPr>
        <w:spacing w:after="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6C7B29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                                                                                   </w:t>
      </w:r>
    </w:p>
    <w:p w:rsidR="006C7B29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746BC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Приложение 1</w:t>
      </w:r>
    </w:p>
    <w:p w:rsidR="006C7B29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0746BC">
        <w:rPr>
          <w:rFonts w:ascii="Times New Roman" w:hAnsi="Times New Roman" w:cs="Times New Roman"/>
          <w:sz w:val="20"/>
          <w:szCs w:val="20"/>
        </w:rPr>
        <w:t>к постановлению администрации</w:t>
      </w:r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hAnsi="Times New Roman" w:cs="Times New Roman"/>
          <w:sz w:val="20"/>
          <w:szCs w:val="20"/>
        </w:rPr>
        <w:t xml:space="preserve"> сельского поселения </w:t>
      </w:r>
      <w:r w:rsidR="006C7B29">
        <w:rPr>
          <w:rFonts w:ascii="Times New Roman" w:hAnsi="Times New Roman" w:cs="Times New Roman"/>
          <w:sz w:val="20"/>
          <w:szCs w:val="20"/>
        </w:rPr>
        <w:t>Новая Бинарадка</w:t>
      </w:r>
    </w:p>
    <w:p w:rsidR="006C7B29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hAnsi="Times New Roman" w:cs="Times New Roman"/>
          <w:sz w:val="20"/>
          <w:szCs w:val="20"/>
        </w:rPr>
        <w:t xml:space="preserve"> Самарской области </w:t>
      </w:r>
    </w:p>
    <w:p w:rsidR="006C7B29" w:rsidRDefault="00F62D56" w:rsidP="006C7B29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</w:t>
      </w:r>
      <w:r w:rsidR="00196AAE">
        <w:rPr>
          <w:rFonts w:ascii="Times New Roman" w:hAnsi="Times New Roman" w:cs="Times New Roman"/>
          <w:sz w:val="20"/>
          <w:szCs w:val="20"/>
        </w:rPr>
        <w:t>о</w:t>
      </w:r>
      <w:r w:rsidR="000746BC" w:rsidRPr="000746BC">
        <w:rPr>
          <w:rFonts w:ascii="Times New Roman" w:hAnsi="Times New Roman" w:cs="Times New Roman"/>
          <w:sz w:val="20"/>
          <w:szCs w:val="20"/>
        </w:rPr>
        <w:t>т</w:t>
      </w:r>
      <w:r w:rsidR="00196AAE">
        <w:rPr>
          <w:rFonts w:ascii="Times New Roman" w:hAnsi="Times New Roman" w:cs="Times New Roman"/>
          <w:sz w:val="20"/>
          <w:szCs w:val="20"/>
        </w:rPr>
        <w:t xml:space="preserve"> 1</w:t>
      </w:r>
      <w:r w:rsidR="00591E16">
        <w:rPr>
          <w:rFonts w:ascii="Times New Roman" w:hAnsi="Times New Roman" w:cs="Times New Roman"/>
          <w:sz w:val="20"/>
          <w:szCs w:val="20"/>
        </w:rPr>
        <w:t>1</w:t>
      </w:r>
      <w:bookmarkStart w:id="1" w:name="_GoBack"/>
      <w:bookmarkEnd w:id="1"/>
      <w:r w:rsidR="00196AAE">
        <w:rPr>
          <w:rFonts w:ascii="Times New Roman" w:hAnsi="Times New Roman" w:cs="Times New Roman"/>
          <w:sz w:val="20"/>
          <w:szCs w:val="20"/>
        </w:rPr>
        <w:t xml:space="preserve">.06.2024 </w:t>
      </w:r>
      <w:r w:rsidR="008647BF">
        <w:rPr>
          <w:rFonts w:ascii="Times New Roman" w:hAnsi="Times New Roman" w:cs="Times New Roman"/>
          <w:sz w:val="20"/>
          <w:szCs w:val="20"/>
        </w:rPr>
        <w:t xml:space="preserve"> </w:t>
      </w:r>
      <w:r w:rsidR="000746BC" w:rsidRPr="000746BC">
        <w:rPr>
          <w:rFonts w:ascii="Times New Roman" w:hAnsi="Times New Roman" w:cs="Times New Roman"/>
          <w:sz w:val="20"/>
          <w:szCs w:val="20"/>
        </w:rPr>
        <w:t xml:space="preserve">№ </w:t>
      </w:r>
      <w:r w:rsidR="00196AAE">
        <w:rPr>
          <w:rFonts w:ascii="Times New Roman" w:hAnsi="Times New Roman" w:cs="Times New Roman"/>
          <w:sz w:val="20"/>
          <w:szCs w:val="20"/>
        </w:rPr>
        <w:t>30</w:t>
      </w:r>
      <w:r w:rsidR="000746BC" w:rsidRPr="000746BC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0746BC" w:rsidRPr="000746BC" w:rsidRDefault="000746BC" w:rsidP="006C7B29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</w:t>
      </w:r>
    </w:p>
    <w:p w:rsidR="00EF5EAC" w:rsidRPr="00EF5EAC" w:rsidRDefault="00EF5EAC" w:rsidP="00EF5EAC">
      <w:pPr>
        <w:pStyle w:val="ConsPlusTitle"/>
        <w:ind w:left="-284"/>
        <w:jc w:val="center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6C7B29" w:rsidRPr="006C7B29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  <w:r w:rsidRPr="00EF5EAC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EF5EAC" w:rsidRPr="00EF5EAC" w:rsidRDefault="00EF5EAC" w:rsidP="00EF5EAC">
      <w:pPr>
        <w:pStyle w:val="ConsPlusTitle"/>
        <w:spacing w:line="360" w:lineRule="auto"/>
        <w:ind w:left="-284"/>
        <w:jc w:val="center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 Общие положения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1.1. Настоящая 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6C7B29" w:rsidRPr="006C7B29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Pr="00EF5EAC">
        <w:rPr>
          <w:rFonts w:ascii="Times New Roman" w:hAnsi="Times New Roman" w:cs="Times New Roman"/>
          <w:sz w:val="26"/>
          <w:szCs w:val="26"/>
        </w:rPr>
        <w:t xml:space="preserve">(далее - Методика) предназначена для исчисления размера платежей, подлежащих внесению в бюджет соответствующего сельского поселения </w:t>
      </w:r>
      <w:r w:rsidR="00B977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6C7B29" w:rsidRPr="006C7B29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Pr="00EF5EAC">
        <w:rPr>
          <w:rFonts w:ascii="Times New Roman" w:hAnsi="Times New Roman" w:cs="Times New Roman"/>
          <w:sz w:val="26"/>
          <w:szCs w:val="26"/>
        </w:rPr>
        <w:t xml:space="preserve">при уничтожении (вырубке, сносе) и (или) повреждении зеленых насаждений и компенсационного озеленения на территории </w:t>
      </w:r>
      <w:r w:rsidR="00B9778E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="006C7B29">
        <w:rPr>
          <w:rFonts w:ascii="Times New Roman" w:hAnsi="Times New Roman" w:cs="Times New Roman"/>
          <w:sz w:val="26"/>
          <w:szCs w:val="26"/>
        </w:rPr>
        <w:t xml:space="preserve"> </w:t>
      </w:r>
      <w:r w:rsidR="006C7B29" w:rsidRPr="006C7B29">
        <w:rPr>
          <w:rFonts w:ascii="Times New Roman" w:hAnsi="Times New Roman" w:cs="Times New Roman"/>
          <w:sz w:val="26"/>
          <w:szCs w:val="26"/>
        </w:rPr>
        <w:t>Новая Бинарадка</w:t>
      </w:r>
      <w:r w:rsidRPr="006C7B29">
        <w:rPr>
          <w:rFonts w:ascii="Times New Roman" w:hAnsi="Times New Roman" w:cs="Times New Roman"/>
          <w:sz w:val="26"/>
          <w:szCs w:val="26"/>
        </w:rPr>
        <w:t>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Методика не распространяется на городские леса, земли лесного фонда, территории особо охраняемых природных территорий.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1.2. Расчет размера платежей при уничтожении (вырубке, сносе) и (или) повреждении зеленых насаждений и комп</w:t>
      </w:r>
      <w:r w:rsidR="00C564A3">
        <w:rPr>
          <w:rFonts w:ascii="Times New Roman" w:hAnsi="Times New Roman" w:cs="Times New Roman"/>
          <w:sz w:val="26"/>
          <w:szCs w:val="26"/>
        </w:rPr>
        <w:t xml:space="preserve">енсационного озеленения </w:t>
      </w:r>
      <w:r w:rsidRPr="00EF5EAC">
        <w:rPr>
          <w:rFonts w:ascii="Times New Roman" w:hAnsi="Times New Roman" w:cs="Times New Roman"/>
          <w:sz w:val="26"/>
          <w:szCs w:val="26"/>
        </w:rPr>
        <w:t xml:space="preserve">на территории </w:t>
      </w:r>
      <w:r w:rsidR="00B977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6C7B29" w:rsidRPr="006C7B29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Pr="00EF5EAC">
        <w:rPr>
          <w:rFonts w:ascii="Times New Roman" w:hAnsi="Times New Roman" w:cs="Times New Roman"/>
          <w:sz w:val="26"/>
          <w:szCs w:val="26"/>
        </w:rPr>
        <w:t>проводится методом полного учета всех видов затрат, связанных с созданием и содержанием зеленых насаждений или сохранением и поддержанием естественных растительных сообществ.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1.3. Для целей настоящей Методики используется следующая классификация видов зеленых насаждений вне зависимости от функционального назначения, местоположения, формы собственности и ведомственной принадлежности территорий: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зеленые насаждения – совокупность древесных, кустарниковых травянистых растений на определенной территории;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деревья – растения, имеющие четко выраженный деревянистый ствол (главный (осевой) одревесневший стебель дерева), диаметром не менее 5 см на </w:t>
      </w:r>
      <w:r w:rsidRPr="00EF5EAC">
        <w:rPr>
          <w:rFonts w:ascii="Times New Roman" w:hAnsi="Times New Roman" w:cs="Times New Roman"/>
          <w:sz w:val="26"/>
          <w:szCs w:val="26"/>
        </w:rPr>
        <w:lastRenderedPageBreak/>
        <w:t>высоте 1,3 м, за исключением саженцев;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кустарники – многолетние растения, ветвящиеся у самой поверхности почвы (в отличие от деревьев) и не имеющие во взрослом состоянии главного ствола;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травяной покров – газон, естественная травяная растительность;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заросли – деревья и (или) кустарники самосевного и порослевого происхождения, образующие единый сомкнутый полог;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защитные насаждения – зеленые насаждения, предназначенная для обеспечения защиты земель или водных объектов от негативного воздействия,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компенсационная стоимость зеленых насаждений – стоимостная оценка конкретного вида зеленых насаждений, устанавливаемая для учета ценности вида при уничтожении, складывается из интегрального показателя сметной стоимости посадки, стоимости посадочного материала и ухода, обеспечивающего полное восстановление декоративных и экологических качеств;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компенсационное озеленение – воспроизводство зеленых насаждений взамен утраченных.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1.4.Компенсационное озеленение не проводится в случаях: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1) вырубки (сносе) зеленых насаждений, производимой в соответствии с проектом реконструкции озелененной территории, утвержденным в порядке, установленном муниципальным нормативным правовым актом;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2) вырубки (сносе) аварийных деревьев;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3) вынужденной вырубке (сносе) зеленых насаждений при ликвидации аварий и последствий чрезвычайных ситуаций природного и техногенного характера;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4) санитарных рубках и рубках ухода, проводимых в установленном порядке;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5) вырубки (сносе) зеленых насаждений, производимой на земельных участках, предоставленных для индивидуального жилищного строительства, ведения личного подсобного хозяйства, садоводства и огородничества, сельскохозяйственного использования, организации лесопитомников и питомников плодовых, ягодных, декоративных культур;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6) вырубки (сносе) зеленых насаждений, производимой на земельных участках, предоставленных для организации мест погребения, а также при содержании мест погребения;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lastRenderedPageBreak/>
        <w:t>7) вырубки (сносе) зеленых насаждений и растительности, попадающей в охранные технические зоны, зоны минимальных расстояний и иные предусмотренные действующим законодательством зоны инженерных коммуникаций и сетей, с целью недопущения их повреждения,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8) вырубки (сносе) зеленых насаждений и растительности в соответствии с проектом </w:t>
      </w:r>
      <w:r w:rsidR="00DB6FA4" w:rsidRPr="00DB6FA4">
        <w:rPr>
          <w:rFonts w:ascii="Times New Roman" w:hAnsi="Times New Roman" w:cs="Times New Roman"/>
          <w:sz w:val="26"/>
          <w:szCs w:val="26"/>
        </w:rPr>
        <w:t xml:space="preserve">культурно-технической </w:t>
      </w:r>
      <w:r w:rsidRPr="00EF5EAC">
        <w:rPr>
          <w:rFonts w:ascii="Times New Roman" w:hAnsi="Times New Roman" w:cs="Times New Roman"/>
          <w:sz w:val="26"/>
          <w:szCs w:val="26"/>
        </w:rPr>
        <w:t>мелиорации,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9) в границах земельного участка, предоставленного на каком-либо праве,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10) вырубке (сносе) зарослей либо единичных самосевных деревьев или кустарников вне границ населенных пунктов.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1.5. Расчет компенсационной стоимости зеленых насаждений осуществляет уполномоченный орган на основании Методики.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outlineLvl w:val="1"/>
        <w:rPr>
          <w:rFonts w:ascii="Times New Roman" w:hAnsi="Times New Roman" w:cs="Times New Roman"/>
          <w:b/>
          <w:sz w:val="26"/>
          <w:szCs w:val="26"/>
        </w:rPr>
      </w:pPr>
      <w:bookmarkStart w:id="2" w:name="P77"/>
      <w:bookmarkEnd w:id="2"/>
    </w:p>
    <w:p w:rsidR="00EF5EAC" w:rsidRPr="00EF5EAC" w:rsidRDefault="00EF5EAC" w:rsidP="00EF5EAC">
      <w:pPr>
        <w:pStyle w:val="ConsPlusNormal"/>
        <w:ind w:right="141" w:firstLine="709"/>
        <w:jc w:val="center"/>
        <w:outlineLvl w:val="1"/>
        <w:rPr>
          <w:rFonts w:ascii="Times New Roman" w:hAnsi="Times New Roman" w:cs="Times New Roman"/>
          <w:b/>
          <w:sz w:val="26"/>
          <w:szCs w:val="26"/>
        </w:rPr>
      </w:pPr>
      <w:r w:rsidRPr="00EF5EAC">
        <w:rPr>
          <w:rFonts w:ascii="Times New Roman" w:hAnsi="Times New Roman" w:cs="Times New Roman"/>
          <w:b/>
          <w:sz w:val="26"/>
          <w:szCs w:val="26"/>
        </w:rPr>
        <w:t>2. Расчет компенсационной стоимости при уничтожении</w:t>
      </w:r>
    </w:p>
    <w:p w:rsidR="00EF5EAC" w:rsidRPr="00EF5EAC" w:rsidRDefault="00EF5EAC" w:rsidP="00EF5EAC"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F5EAC">
        <w:rPr>
          <w:rFonts w:ascii="Times New Roman" w:hAnsi="Times New Roman" w:cs="Times New Roman"/>
          <w:b/>
          <w:sz w:val="26"/>
          <w:szCs w:val="26"/>
        </w:rPr>
        <w:t>(вырубке, сносе) и (или) повреждении зеленых насаждений</w:t>
      </w:r>
    </w:p>
    <w:p w:rsidR="00EF5EAC" w:rsidRPr="00EF5EAC" w:rsidRDefault="00EF5EAC" w:rsidP="00EF5EAC"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2.1. Компенсационная стоимость зеленых насаждений определяется по формуле: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Ск</w:t>
      </w:r>
      <w:proofErr w:type="spellEnd"/>
      <w:r w:rsidRPr="00EF5EAC">
        <w:rPr>
          <w:rFonts w:ascii="Times New Roman" w:hAnsi="Times New Roman" w:cs="Times New Roman"/>
          <w:b/>
          <w:sz w:val="26"/>
          <w:szCs w:val="26"/>
        </w:rPr>
        <w:t xml:space="preserve"> =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Сбц</w:t>
      </w:r>
      <w:proofErr w:type="spellEnd"/>
      <w:r w:rsidRPr="00EF5EAC">
        <w:rPr>
          <w:rFonts w:ascii="Times New Roman" w:hAnsi="Times New Roman" w:cs="Times New Roman"/>
          <w:b/>
          <w:sz w:val="26"/>
          <w:szCs w:val="26"/>
        </w:rPr>
        <w:t xml:space="preserve"> x 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Ксост</w:t>
      </w:r>
      <w:proofErr w:type="spellEnd"/>
      <w:r w:rsidRPr="00EF5EAC">
        <w:rPr>
          <w:rFonts w:ascii="Times New Roman" w:hAnsi="Times New Roman" w:cs="Times New Roman"/>
          <w:b/>
          <w:sz w:val="26"/>
          <w:szCs w:val="26"/>
        </w:rPr>
        <w:t xml:space="preserve"> x Кд) x </w:t>
      </w:r>
      <w:r w:rsidRPr="00EF5EAC">
        <w:rPr>
          <w:rFonts w:ascii="Times New Roman" w:hAnsi="Times New Roman" w:cs="Times New Roman"/>
          <w:b/>
          <w:sz w:val="26"/>
          <w:szCs w:val="26"/>
          <w:lang w:val="en-US"/>
        </w:rPr>
        <w:t>N</w:t>
      </w:r>
      <w:r w:rsidRPr="00EF5EAC">
        <w:rPr>
          <w:rFonts w:ascii="Times New Roman" w:hAnsi="Times New Roman" w:cs="Times New Roman"/>
          <w:sz w:val="26"/>
          <w:szCs w:val="26"/>
        </w:rPr>
        <w:t>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– компенсационная стоимость</w:t>
      </w:r>
      <w:r w:rsidRPr="00EF5EAC">
        <w:rPr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зеленых насаждений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-базовая цена зеленых насаждений (основных видов деревьев и кустарников, травянистых растений (в расчете на 1 дерево, 1 кустарник, 1 погонный метр живой изгороди, 1 кв. м травянистой растительности);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Ксост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– коэффициент поправки на текущее состояние сносимых зеленых насаждений;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Кд – коэффициент поправки, учитывающий возраст сносимого дерева;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  <w:lang w:val="en-US"/>
        </w:rPr>
        <w:t>N</w:t>
      </w:r>
      <w:r w:rsidRPr="00EF5EAC">
        <w:rPr>
          <w:rFonts w:ascii="Times New Roman" w:hAnsi="Times New Roman" w:cs="Times New Roman"/>
          <w:sz w:val="26"/>
          <w:szCs w:val="26"/>
        </w:rPr>
        <w:t xml:space="preserve"> – количество зеленых насаждений </w:t>
      </w:r>
      <w:r w:rsidRPr="00EF5EAC">
        <w:rPr>
          <w:rFonts w:ascii="Times New Roman" w:hAnsi="Times New Roman" w:cs="Times New Roman"/>
          <w:sz w:val="26"/>
          <w:szCs w:val="26"/>
          <w:lang w:val="en-US"/>
        </w:rPr>
        <w:t>i</w:t>
      </w:r>
      <w:r w:rsidRPr="00EF5EAC">
        <w:rPr>
          <w:rFonts w:ascii="Times New Roman" w:hAnsi="Times New Roman" w:cs="Times New Roman"/>
          <w:sz w:val="26"/>
          <w:szCs w:val="26"/>
        </w:rPr>
        <w:t xml:space="preserve">-го вида, подлежащих уничтожению.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2.2. При незаконном сносе (уничтожении) компенсационная стоимость зеленых насаждений (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) умножается на коэффициент пять.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2.3. Базовая цена </w:t>
      </w:r>
      <w:r w:rsidRPr="00EF5EAC">
        <w:rPr>
          <w:rFonts w:ascii="Times New Roman" w:hAnsi="Times New Roman" w:cs="Times New Roman"/>
          <w:b/>
          <w:sz w:val="26"/>
          <w:szCs w:val="26"/>
        </w:rPr>
        <w:t>дерева</w:t>
      </w:r>
      <w:r w:rsidRPr="00EF5EAC">
        <w:rPr>
          <w:rFonts w:ascii="Times New Roman" w:hAnsi="Times New Roman" w:cs="Times New Roman"/>
          <w:sz w:val="26"/>
          <w:szCs w:val="26"/>
        </w:rPr>
        <w:t xml:space="preserve"> определяется в зависимости от породы по формуле: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Сбцд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= (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  <w:lang w:val="en-US"/>
        </w:rPr>
        <w:t>g</w:t>
      </w:r>
      <w:r w:rsidRPr="00EF5EAC">
        <w:rPr>
          <w:rFonts w:ascii="Times New Roman" w:hAnsi="Times New Roman" w:cs="Times New Roman"/>
          <w:sz w:val="26"/>
          <w:szCs w:val="26"/>
        </w:rPr>
        <w:t xml:space="preserve"> + Су x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) x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Сбцд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базовая цена одного дерева на текущий период, руб.;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сметная стоимость посадки одного дерева с комом с учетом стоимости посадочного материала (дерева),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  <w:lang w:val="en-US"/>
        </w:rPr>
        <w:lastRenderedPageBreak/>
        <w:t>g</w:t>
      </w:r>
      <w:r w:rsidRPr="00EF5EAC">
        <w:rPr>
          <w:rFonts w:ascii="Times New Roman" w:hAnsi="Times New Roman" w:cs="Times New Roman"/>
          <w:sz w:val="26"/>
          <w:szCs w:val="26"/>
        </w:rPr>
        <w:t xml:space="preserve"> – группа зеленых насаждений;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Су - сметная стоимость годового ухода за одним деревом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количество лет восстановительного периода, учитываемого при расчете затрат на восстановление деревьев на текущий период;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коэффициент ценности дерева.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2.4. Базовая цена одного </w:t>
      </w:r>
      <w:r w:rsidRPr="00EF5EAC">
        <w:rPr>
          <w:rFonts w:ascii="Times New Roman" w:hAnsi="Times New Roman" w:cs="Times New Roman"/>
          <w:b/>
          <w:sz w:val="26"/>
          <w:szCs w:val="26"/>
        </w:rPr>
        <w:t>кустарника</w:t>
      </w:r>
      <w:r w:rsidRPr="00EF5EAC">
        <w:rPr>
          <w:rFonts w:ascii="Times New Roman" w:hAnsi="Times New Roman" w:cs="Times New Roman"/>
          <w:sz w:val="26"/>
          <w:szCs w:val="26"/>
        </w:rPr>
        <w:t>, 1 погонного метра живой изгороди определяется по формуле: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=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+ Су x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базовая цена одного кустарника, 1 погонного метра живой изгороди на текущий период, руб.;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сметная стоимость посадки одного кустарника, 1 погонного метра живой изгороди с учетом стоимости посадочного материала (кустарника)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Су - сметная стоимость годового ухода за одним кустарником, 1 погонного метра живой изгороди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количество лет восстановительного периода, учитываемого при расчете затрат на восстановление одного кустарника, 1 погонного метра живой изгороди на текущий период.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2.5. Базовая цена </w:t>
      </w:r>
      <w:r w:rsidRPr="00EF5EAC">
        <w:rPr>
          <w:rFonts w:ascii="Times New Roman" w:hAnsi="Times New Roman" w:cs="Times New Roman"/>
          <w:b/>
          <w:sz w:val="26"/>
          <w:szCs w:val="26"/>
        </w:rPr>
        <w:t>травяного покрова</w:t>
      </w:r>
      <w:r w:rsidRPr="00EF5EAC">
        <w:rPr>
          <w:rFonts w:ascii="Times New Roman" w:hAnsi="Times New Roman" w:cs="Times New Roman"/>
          <w:sz w:val="26"/>
          <w:szCs w:val="26"/>
        </w:rPr>
        <w:t xml:space="preserve"> определяется по следующей формуле: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Сбцт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=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+ Су,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Сбцт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– базовая цена 1 квадратного метра травяного покрова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сметная стоимость устройства 1 квадратного метра газона с учетом стоимости посадочного материала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Су - сметная стоимость годового ухода за 1 квадратным метром газона на текущий период, руб.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2.6.</w:t>
      </w:r>
      <w:r w:rsidRPr="00EF5EAC">
        <w:rPr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 xml:space="preserve">Породы различных деревьев и кустарников на территории </w:t>
      </w:r>
      <w:r w:rsidR="005A653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50CA3" w:rsidRPr="00150CA3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Pr="00EF5EAC">
        <w:rPr>
          <w:rFonts w:ascii="Times New Roman" w:hAnsi="Times New Roman" w:cs="Times New Roman"/>
          <w:sz w:val="26"/>
          <w:szCs w:val="26"/>
        </w:rPr>
        <w:t>по своей ценности (декоративным свойствам) объединяются в группы.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Выделяются 4 группы:</w:t>
      </w:r>
    </w:p>
    <w:p w:rsidR="00EF5EAC" w:rsidRPr="00EF5EAC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хвойные деревья и кустарники;</w:t>
      </w:r>
    </w:p>
    <w:p w:rsidR="00EF5EAC" w:rsidRPr="00EF5EAC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lastRenderedPageBreak/>
        <w:t>1-я группа лиственных деревьев и кустарников (особо ценные);</w:t>
      </w:r>
    </w:p>
    <w:p w:rsidR="00EF5EAC" w:rsidRPr="00EF5EAC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2-я группа лиственных деревьев и кустарников (ценные);</w:t>
      </w:r>
    </w:p>
    <w:p w:rsidR="00EF5EAC" w:rsidRPr="00EF5EAC" w:rsidRDefault="00C564A3" w:rsidP="00EF5EAC">
      <w:pPr>
        <w:pStyle w:val="ConsPlusNormal"/>
        <w:spacing w:line="360" w:lineRule="auto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</w:t>
      </w:r>
      <w:r w:rsidR="00EF5EAC" w:rsidRPr="00EF5EAC">
        <w:rPr>
          <w:rFonts w:ascii="Times New Roman" w:hAnsi="Times New Roman" w:cs="Times New Roman"/>
          <w:sz w:val="26"/>
          <w:szCs w:val="26"/>
        </w:rPr>
        <w:t>4)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8A265E">
        <w:rPr>
          <w:rFonts w:ascii="Times New Roman" w:hAnsi="Times New Roman" w:cs="Times New Roman"/>
          <w:sz w:val="26"/>
          <w:szCs w:val="26"/>
        </w:rPr>
        <w:t xml:space="preserve">      </w:t>
      </w:r>
      <w:r w:rsidR="00EF5EAC" w:rsidRPr="00EF5EAC">
        <w:rPr>
          <w:rFonts w:ascii="Times New Roman" w:hAnsi="Times New Roman" w:cs="Times New Roman"/>
          <w:sz w:val="26"/>
          <w:szCs w:val="26"/>
        </w:rPr>
        <w:t>3-я группа лиственных деревьев и кустарников (малоценные).</w:t>
      </w:r>
    </w:p>
    <w:p w:rsidR="00EF5EAC" w:rsidRPr="00EF5EAC" w:rsidRDefault="00EF5EAC" w:rsidP="00EF5EAC">
      <w:pPr>
        <w:pStyle w:val="ConsPlusNormal"/>
        <w:spacing w:line="360" w:lineRule="auto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</w:p>
    <w:tbl>
      <w:tblPr>
        <w:tblW w:w="9238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256"/>
        <w:gridCol w:w="2214"/>
        <w:gridCol w:w="208"/>
        <w:gridCol w:w="2204"/>
        <w:gridCol w:w="52"/>
        <w:gridCol w:w="2304"/>
      </w:tblGrid>
      <w:tr w:rsidR="00EF5EAC" w:rsidRPr="00EF5EAC" w:rsidTr="00BA3811">
        <w:tc>
          <w:tcPr>
            <w:tcW w:w="2256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 группа</w:t>
            </w:r>
          </w:p>
        </w:tc>
        <w:tc>
          <w:tcPr>
            <w:tcW w:w="2214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 группа</w:t>
            </w:r>
          </w:p>
        </w:tc>
        <w:tc>
          <w:tcPr>
            <w:tcW w:w="2412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 группа</w:t>
            </w:r>
          </w:p>
        </w:tc>
        <w:tc>
          <w:tcPr>
            <w:tcW w:w="2356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 группа</w:t>
            </w:r>
          </w:p>
        </w:tc>
      </w:tr>
      <w:tr w:rsidR="00EF5EAC" w:rsidRPr="00EF5EAC" w:rsidTr="00BA3811">
        <w:tc>
          <w:tcPr>
            <w:tcW w:w="2256" w:type="dxa"/>
            <w:vMerge w:val="restart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bookmarkStart w:id="3" w:name="P149"/>
            <w:bookmarkEnd w:id="3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Хвойные деревья и кустарники</w:t>
            </w:r>
          </w:p>
        </w:tc>
        <w:tc>
          <w:tcPr>
            <w:tcW w:w="6982" w:type="dxa"/>
            <w:gridSpan w:val="5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Лиственные деревья и кустарники</w:t>
            </w:r>
          </w:p>
        </w:tc>
      </w:tr>
      <w:tr w:rsidR="00EF5EAC" w:rsidRPr="00EF5EAC" w:rsidTr="00BA3811">
        <w:tc>
          <w:tcPr>
            <w:tcW w:w="2256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22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1-я группа</w:t>
            </w:r>
          </w:p>
        </w:tc>
        <w:tc>
          <w:tcPr>
            <w:tcW w:w="2256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2-я группа</w:t>
            </w:r>
          </w:p>
        </w:tc>
        <w:tc>
          <w:tcPr>
            <w:tcW w:w="2304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3-я группа</w:t>
            </w:r>
          </w:p>
        </w:tc>
      </w:tr>
      <w:tr w:rsidR="00EF5EAC" w:rsidRPr="00EF5EAC" w:rsidTr="00BA3811">
        <w:tc>
          <w:tcPr>
            <w:tcW w:w="2256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Ель, кедр, лиственница, пихта, сосна, туя, можжевельник, тис, другие хвойные породы</w:t>
            </w:r>
          </w:p>
        </w:tc>
        <w:tc>
          <w:tcPr>
            <w:tcW w:w="2422" w:type="dxa"/>
            <w:gridSpan w:val="2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Акация белая, бархат амурский, вяз, дуб, ива (белая, вавилонская, остролистная, русская), каштан конский, клен (кроме клена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ясенелистного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), липа, лох, орех, ясень; кустарники: самшит, бирючина (особенно пестролистные формы),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форзиция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, рододендрон, широколиственные породы</w:t>
            </w:r>
          </w:p>
        </w:tc>
        <w:tc>
          <w:tcPr>
            <w:tcW w:w="2256" w:type="dxa"/>
            <w:gridSpan w:val="2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Береза, боярышник (штамбовая форма), плодовые декоративные (яблони, сливы, груши, абрикос и др.), рябина, тополь (белый, берлинский, канадский, черный, пирамидальный), черемуха; кустарники: спирея, боярышник, снежноягодник, пузыреплодник</w:t>
            </w:r>
          </w:p>
        </w:tc>
        <w:tc>
          <w:tcPr>
            <w:tcW w:w="2304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Ива (кроме указанных в 1-й группе), клен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ясенелистный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, ольха, осина, тополь (бальзамический); кустарники: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арония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, крушина, бересклет, дикорастущие виды кустарниковых ив, другие лиственные породы</w:t>
            </w:r>
          </w:p>
        </w:tc>
      </w:tr>
    </w:tbl>
    <w:p w:rsidR="00EF5EAC" w:rsidRPr="00EF5EAC" w:rsidRDefault="00EF5EAC" w:rsidP="00EF5EAC">
      <w:pPr>
        <w:pStyle w:val="ConsPlusNormal"/>
        <w:spacing w:line="360" w:lineRule="auto"/>
        <w:ind w:right="-1"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Не перечисленные породы деревьев и кустарников приравниваются к соответствующей группе по схожим признакам.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 При расчете компенсационной стоимости зеленые насаждения подсчитываются поштучно.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2.7.1. Если дерево имеет несколько стволов с диаметром не менее 6 см на высоте 1,3 м от шейки корня, то в расчетах учитывается каждый ствол отдельно.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Клен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ясенелистный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считать одним деревом независимо от количества стволов, растущих из одного корня.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Самосевные деревья, относящиеся к 3-й группе лиственных деревьев (малоценных) и не достигшие в диаметре ствола 5 см, при расчете компенсационной стоимости не учитываются.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lastRenderedPageBreak/>
        <w:t>2.7.2. Количество вырубаемых кустарников в живой изгороди определяется из расчета 5 кустарников на каждый погонный метр при двухрядной изгороди, 3 кустарника - при однорядной изгороди.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2.7.3. Количество зарослей самосевных деревьев и кустарников (деревья и (или) кустарники самосевного и порослевого происхождения, образующие единый сомкнутый полог) определяется из расчета 20 деревьев на каждые 100 кв. м.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2.7.4. Количество газонов и естественной травяной растительности определяется исходя из занимаемой ими площади в квадратных метрах.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2.8. Стоимость работ по посадке зеленых насаждений (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) с годовым уходом (Су), рассчитывается согласно локальному ресурсному сметному расчету (сметной стоимости посадки одного саженца кустарника). За нормативы исчисления компенсационной стоимости зеленых насаждений и объектов озеленения на территории </w:t>
      </w:r>
      <w:r w:rsidR="005A653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50CA3" w:rsidRPr="00150CA3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Pr="00EF5EAC">
        <w:rPr>
          <w:rFonts w:ascii="Times New Roman" w:hAnsi="Times New Roman" w:cs="Times New Roman"/>
          <w:sz w:val="26"/>
          <w:szCs w:val="26"/>
        </w:rPr>
        <w:t>принимаются базовые цены зеленых насаждений с применением Территориальных сметных нормативов по Самарской области, с учетом НДС и индексами перехода в текущие цены. Стоимость неучтенных материалов определяется среднестатистической ценой по мониторинговым исследованиям.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Сметная стоимость годового ухода за зелеными насаждениями (Су) определяется на основании Нормативно-производственного регламента содержания озелененных территорий, утвержденного приказом Госстроя РФ от 10.12.1999 № 145. В случае проведения работ по уходу более года до восстановления зеленых насаждений необходимо предусмотреть индекс-дефлятор.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2.9. Значения коэффициентов: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2.9.1.Коэффициент поправки на текущее состояние зеленых насаждений, деревьев, кустарников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Ксост</w:t>
      </w:r>
      <w:proofErr w:type="spellEnd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):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261"/>
        <w:gridCol w:w="1701"/>
        <w:gridCol w:w="2127"/>
        <w:gridCol w:w="2409"/>
      </w:tblGrid>
      <w:tr w:rsidR="00EF5EAC" w:rsidRPr="00EF5EAC" w:rsidTr="00BA3811">
        <w:trPr>
          <w:trHeight w:val="918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Текущее состояние дерева (кустарника)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widowControl w:val="0"/>
              <w:tabs>
                <w:tab w:val="left" w:pos="405"/>
                <w:tab w:val="center" w:pos="930"/>
              </w:tabs>
              <w:autoSpaceDE w:val="0"/>
              <w:autoSpaceDN w:val="0"/>
              <w:spacing w:after="0"/>
              <w:ind w:left="-284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ab/>
            </w:r>
          </w:p>
          <w:p w:rsidR="00EF5EAC" w:rsidRPr="00EF5EAC" w:rsidRDefault="00EF5EAC" w:rsidP="00BA3811">
            <w:pPr>
              <w:widowControl w:val="0"/>
              <w:tabs>
                <w:tab w:val="left" w:pos="405"/>
                <w:tab w:val="center" w:pos="930"/>
              </w:tabs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ab/>
              <w:t>хорошее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right="-137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удовлетворительное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13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пухонесущие</w:t>
            </w:r>
            <w:proofErr w:type="spellEnd"/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13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тополя</w:t>
            </w:r>
          </w:p>
        </w:tc>
      </w:tr>
      <w:tr w:rsidR="00EF5EAC" w:rsidRPr="00EF5EAC" w:rsidTr="00BA3811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коэффициент поправки на текущее состояние зеленых насаждений, деревьев, кустарников,</w:t>
            </w:r>
            <w:r w:rsidRPr="00EF5EAC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 xml:space="preserve"> </w:t>
            </w:r>
            <w:proofErr w:type="spellStart"/>
            <w:r w:rsidRPr="00EF5EAC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Ксост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1,2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1,0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0,5</w:t>
            </w:r>
          </w:p>
        </w:tc>
      </w:tr>
    </w:tbl>
    <w:p w:rsidR="00EF5EAC" w:rsidRPr="00EF5EAC" w:rsidRDefault="00EF5EAC" w:rsidP="00EF5EAC">
      <w:pPr>
        <w:widowControl w:val="0"/>
        <w:autoSpaceDE w:val="0"/>
        <w:autoSpaceDN w:val="0"/>
        <w:spacing w:after="0" w:line="240" w:lineRule="auto"/>
        <w:ind w:left="-284"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случае невозможности определения видового состава и фактического </w:t>
      </w: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состояния вырубленных и (или) уничтоженных зеленых насаждений исчисление размера ущерба проводится по максимальной действительной восстановительной стоимости 1-й группы лиственных деревьев и применяется (</w:t>
      </w:r>
      <w:proofErr w:type="spellStart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Ксост</w:t>
      </w:r>
      <w:proofErr w:type="spellEnd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) = 1,0.</w:t>
      </w:r>
    </w:p>
    <w:p w:rsidR="00EF5EAC" w:rsidRPr="00EF5EAC" w:rsidRDefault="00EF5EAC" w:rsidP="00EF5EAC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2.9.2. Коэффициент поправки, учитывающий возраст сносимого дерева и требуемое количество лет восстановительного периода (</w:t>
      </w:r>
      <w:r w:rsidRPr="00EF5EAC">
        <w:rPr>
          <w:rFonts w:ascii="Times New Roman" w:hAnsi="Times New Roman" w:cs="Times New Roman"/>
          <w:b/>
          <w:sz w:val="26"/>
          <w:szCs w:val="26"/>
        </w:rPr>
        <w:t>Кд</w:t>
      </w:r>
      <w:r w:rsidRPr="00EF5EAC">
        <w:rPr>
          <w:rFonts w:ascii="Times New Roman" w:hAnsi="Times New Roman" w:cs="Times New Roman"/>
          <w:sz w:val="26"/>
          <w:szCs w:val="26"/>
        </w:rPr>
        <w:t>)</w:t>
      </w:r>
    </w:p>
    <w:tbl>
      <w:tblPr>
        <w:tblW w:w="950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756"/>
        <w:gridCol w:w="1507"/>
        <w:gridCol w:w="1732"/>
        <w:gridCol w:w="1756"/>
        <w:gridCol w:w="1756"/>
      </w:tblGrid>
      <w:tr w:rsidR="00EF5EAC" w:rsidRPr="00EF5EAC" w:rsidTr="00BA3811">
        <w:tc>
          <w:tcPr>
            <w:tcW w:w="27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Древесная растительность</w:t>
            </w:r>
          </w:p>
        </w:tc>
        <w:tc>
          <w:tcPr>
            <w:tcW w:w="6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Диаметр дерева</w:t>
            </w:r>
          </w:p>
        </w:tc>
      </w:tr>
      <w:tr w:rsidR="00EF5EAC" w:rsidRPr="00EF5EAC" w:rsidTr="00BA3811">
        <w:tc>
          <w:tcPr>
            <w:tcW w:w="275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До 12 см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40,1 - 80 см</w:t>
            </w:r>
          </w:p>
        </w:tc>
      </w:tr>
      <w:tr w:rsidR="00EF5EAC" w:rsidRPr="00EF5EAC" w:rsidTr="00BA3811">
        <w:tc>
          <w:tcPr>
            <w:tcW w:w="27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Количество лет восстановительного периода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Хвойные породы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10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70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 группа: дуб, липа, клен, вяз, ясень, каштан, плодовые деревья, осокорь, акация белая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7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2 группа: осина, береза, вяз м/л, клен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ясеневидный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, боярышник, рябина, черемуха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 группа: тополь, ива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 года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18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Коэффициент поправки, </w:t>
            </w:r>
            <w:r w:rsidRPr="00EF5EAC">
              <w:rPr>
                <w:rFonts w:ascii="Times New Roman" w:hAnsi="Times New Roman" w:cs="Times New Roman"/>
                <w:b/>
                <w:sz w:val="26"/>
                <w:szCs w:val="26"/>
              </w:rPr>
              <w:t>Кд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1,2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1,5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2,0</w:t>
            </w:r>
          </w:p>
        </w:tc>
      </w:tr>
    </w:tbl>
    <w:p w:rsidR="00EF5EAC" w:rsidRPr="00EF5EAC" w:rsidRDefault="00EF5EAC" w:rsidP="00EF5EAC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left="-284" w:firstLine="426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2.9.3. Коэффициент количества лет восстановительного периода (периода, в течение которого диаметр саженца достигнет размера, соответствующего диаметру снесенного дерева)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):</w:t>
      </w:r>
    </w:p>
    <w:tbl>
      <w:tblPr>
        <w:tblStyle w:val="a5"/>
        <w:tblW w:w="9504" w:type="dxa"/>
        <w:tblInd w:w="-289" w:type="dxa"/>
        <w:tblLook w:val="04A0" w:firstRow="1" w:lastRow="0" w:firstColumn="1" w:lastColumn="0" w:noHBand="0" w:noVBand="1"/>
      </w:tblPr>
      <w:tblGrid>
        <w:gridCol w:w="4537"/>
        <w:gridCol w:w="4967"/>
      </w:tblGrid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Вид зеленых насаждений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Коэффициент количества лет восстановительного периода, </w:t>
            </w:r>
            <w:proofErr w:type="spellStart"/>
            <w:r w:rsidRPr="00EF5EAC">
              <w:rPr>
                <w:rFonts w:ascii="Times New Roman" w:hAnsi="Times New Roman" w:cs="Times New Roman"/>
                <w:b/>
                <w:sz w:val="26"/>
                <w:szCs w:val="26"/>
              </w:rPr>
              <w:t>Квп</w:t>
            </w:r>
            <w:proofErr w:type="spellEnd"/>
          </w:p>
        </w:tc>
      </w:tr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</w:tr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Кустарники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</w:tr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Газоны и цветники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</w:tr>
    </w:tbl>
    <w:p w:rsidR="00EF5EAC" w:rsidRPr="00EF5EAC" w:rsidRDefault="00EF5EAC" w:rsidP="00EF5EAC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left="-284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ab/>
        <w:t>2.9.4. Коэффициента ценности в зависимости от группы ценности дерева и диаметра ствола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)</w:t>
      </w:r>
    </w:p>
    <w:tbl>
      <w:tblPr>
        <w:tblW w:w="9442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4"/>
        <w:gridCol w:w="4055"/>
        <w:gridCol w:w="2835"/>
        <w:gridCol w:w="1928"/>
      </w:tblGrid>
      <w:tr w:rsidR="00EF5EAC" w:rsidRPr="00EF5EAC" w:rsidTr="00BA3811">
        <w:tc>
          <w:tcPr>
            <w:tcW w:w="624" w:type="dxa"/>
          </w:tcPr>
          <w:p w:rsidR="00EF5EAC" w:rsidRPr="00EF5EAC" w:rsidRDefault="00EF5EAC" w:rsidP="00BA3811">
            <w:pPr>
              <w:pStyle w:val="ConsPlusNormal"/>
              <w:ind w:right="-320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 xml:space="preserve">№ </w:t>
            </w:r>
          </w:p>
          <w:p w:rsidR="00EF5EAC" w:rsidRPr="00EF5EAC" w:rsidRDefault="00EF5EAC" w:rsidP="00BA3811">
            <w:pPr>
              <w:pStyle w:val="ConsPlusNormal"/>
              <w:ind w:right="-320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п/п</w:t>
            </w:r>
          </w:p>
        </w:tc>
        <w:tc>
          <w:tcPr>
            <w:tcW w:w="4055" w:type="dxa"/>
          </w:tcPr>
          <w:p w:rsidR="00EF5EAC" w:rsidRPr="00EF5EAC" w:rsidRDefault="00EF5EAC" w:rsidP="00BA3811">
            <w:pPr>
              <w:pStyle w:val="ConsPlusNormal"/>
              <w:ind w:left="-118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Классификация растительности озелененных территорий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Диаметры, см</w:t>
            </w:r>
          </w:p>
        </w:tc>
        <w:tc>
          <w:tcPr>
            <w:tcW w:w="1928" w:type="dxa"/>
          </w:tcPr>
          <w:p w:rsidR="00EF5EAC" w:rsidRPr="00EF5EAC" w:rsidRDefault="00EF5EAC" w:rsidP="00BA3811">
            <w:pPr>
              <w:pStyle w:val="ConsPlusNormal"/>
              <w:ind w:left="-3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Коэффициент ценности дерева, </w:t>
            </w:r>
            <w:proofErr w:type="spellStart"/>
            <w:r w:rsidRPr="00EF5EAC">
              <w:rPr>
                <w:rFonts w:ascii="Times New Roman" w:hAnsi="Times New Roman" w:cs="Times New Roman"/>
                <w:b/>
                <w:sz w:val="26"/>
                <w:szCs w:val="26"/>
              </w:rPr>
              <w:t>Кц</w:t>
            </w:r>
            <w:proofErr w:type="spellEnd"/>
          </w:p>
        </w:tc>
      </w:tr>
      <w:tr w:rsidR="00EF5EAC" w:rsidRPr="00EF5EAC" w:rsidTr="00BA3811">
        <w:tc>
          <w:tcPr>
            <w:tcW w:w="9442" w:type="dxa"/>
            <w:gridSpan w:val="4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Хвойные породы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хвойные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1,2</w:t>
            </w:r>
          </w:p>
        </w:tc>
      </w:tr>
      <w:tr w:rsidR="00EF5EAC" w:rsidRPr="00EF5EAC" w:rsidTr="00BA3811">
        <w:tc>
          <w:tcPr>
            <w:tcW w:w="9442" w:type="dxa"/>
            <w:gridSpan w:val="4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  <w:highlight w:val="lightGray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Лиственные породы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лиственные 1-й группы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1,2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лиственные 2-й группы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лиственные 3-й группы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</w:tbl>
    <w:p w:rsidR="00EF5EAC" w:rsidRPr="00EF5EAC" w:rsidRDefault="00EF5EAC" w:rsidP="00EF5EAC">
      <w:pPr>
        <w:pStyle w:val="ConsPlusNormal"/>
        <w:spacing w:line="360" w:lineRule="auto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4" w:name="P368"/>
      <w:bookmarkEnd w:id="4"/>
      <w:r w:rsidRPr="00EF5EAC">
        <w:rPr>
          <w:rFonts w:ascii="Times New Roman" w:hAnsi="Times New Roman" w:cs="Times New Roman"/>
          <w:sz w:val="26"/>
          <w:szCs w:val="26"/>
        </w:rPr>
        <w:t>2.9.6. Стоимость работ по посадке деревьев с годовым уходом, рассчитывается согласно локальному ресурсному сметному расчету (сметной стоимости посадки одного саженца кустарника).</w:t>
      </w:r>
    </w:p>
    <w:p w:rsidR="000746BC" w:rsidRPr="00EF5EAC" w:rsidRDefault="00EF5EAC" w:rsidP="00E82A69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Расчет сметы производится в соответствии с федеральными единичными расценками, которая устанавливается путем подготовки локального сметного расчета на посадку одного зеленого насаждения (ФЕР 81-02-47-2001, часть № 47, утвержденные Приказом Министерства строительства и жилищно-коммунального хозяйства Российской Федерации от 16.12.2019 № 876/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пр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).</w:t>
      </w:r>
      <w:r w:rsidR="000746BC" w:rsidRPr="00EF5EAC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</w:t>
      </w:r>
    </w:p>
    <w:sectPr w:rsidR="000746BC" w:rsidRPr="00EF5E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E0584E"/>
    <w:multiLevelType w:val="hybridMultilevel"/>
    <w:tmpl w:val="392A530A"/>
    <w:lvl w:ilvl="0" w:tplc="3E58288A">
      <w:start w:val="1"/>
      <w:numFmt w:val="decimal"/>
      <w:lvlText w:val="%1."/>
      <w:lvlJc w:val="left"/>
      <w:pPr>
        <w:ind w:left="66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65BB1116"/>
    <w:multiLevelType w:val="hybridMultilevel"/>
    <w:tmpl w:val="260E5578"/>
    <w:lvl w:ilvl="0" w:tplc="B85670AE">
      <w:start w:val="1"/>
      <w:numFmt w:val="decimal"/>
      <w:lvlText w:val="%1)"/>
      <w:lvlJc w:val="left"/>
      <w:pPr>
        <w:ind w:left="61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36" w:hanging="360"/>
      </w:pPr>
    </w:lvl>
    <w:lvl w:ilvl="2" w:tplc="0419001B" w:tentative="1">
      <w:start w:val="1"/>
      <w:numFmt w:val="lowerRoman"/>
      <w:lvlText w:val="%3."/>
      <w:lvlJc w:val="right"/>
      <w:pPr>
        <w:ind w:left="2056" w:hanging="180"/>
      </w:pPr>
    </w:lvl>
    <w:lvl w:ilvl="3" w:tplc="0419000F" w:tentative="1">
      <w:start w:val="1"/>
      <w:numFmt w:val="decimal"/>
      <w:lvlText w:val="%4."/>
      <w:lvlJc w:val="left"/>
      <w:pPr>
        <w:ind w:left="2776" w:hanging="360"/>
      </w:pPr>
    </w:lvl>
    <w:lvl w:ilvl="4" w:tplc="04190019" w:tentative="1">
      <w:start w:val="1"/>
      <w:numFmt w:val="lowerLetter"/>
      <w:lvlText w:val="%5."/>
      <w:lvlJc w:val="left"/>
      <w:pPr>
        <w:ind w:left="3496" w:hanging="360"/>
      </w:pPr>
    </w:lvl>
    <w:lvl w:ilvl="5" w:tplc="0419001B" w:tentative="1">
      <w:start w:val="1"/>
      <w:numFmt w:val="lowerRoman"/>
      <w:lvlText w:val="%6."/>
      <w:lvlJc w:val="right"/>
      <w:pPr>
        <w:ind w:left="4216" w:hanging="180"/>
      </w:pPr>
    </w:lvl>
    <w:lvl w:ilvl="6" w:tplc="0419000F" w:tentative="1">
      <w:start w:val="1"/>
      <w:numFmt w:val="decimal"/>
      <w:lvlText w:val="%7."/>
      <w:lvlJc w:val="left"/>
      <w:pPr>
        <w:ind w:left="4936" w:hanging="360"/>
      </w:pPr>
    </w:lvl>
    <w:lvl w:ilvl="7" w:tplc="04190019" w:tentative="1">
      <w:start w:val="1"/>
      <w:numFmt w:val="lowerLetter"/>
      <w:lvlText w:val="%8."/>
      <w:lvlJc w:val="left"/>
      <w:pPr>
        <w:ind w:left="5656" w:hanging="360"/>
      </w:pPr>
    </w:lvl>
    <w:lvl w:ilvl="8" w:tplc="0419001B" w:tentative="1">
      <w:start w:val="1"/>
      <w:numFmt w:val="lowerRoman"/>
      <w:lvlText w:val="%9."/>
      <w:lvlJc w:val="right"/>
      <w:pPr>
        <w:ind w:left="637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5688"/>
    <w:rsid w:val="000746BC"/>
    <w:rsid w:val="000C5688"/>
    <w:rsid w:val="00135469"/>
    <w:rsid w:val="00150CA3"/>
    <w:rsid w:val="00196AAE"/>
    <w:rsid w:val="001B02B8"/>
    <w:rsid w:val="003A2B4B"/>
    <w:rsid w:val="003B34DC"/>
    <w:rsid w:val="005155F0"/>
    <w:rsid w:val="00591E16"/>
    <w:rsid w:val="005A653E"/>
    <w:rsid w:val="006C6A3D"/>
    <w:rsid w:val="006C7B29"/>
    <w:rsid w:val="008647BF"/>
    <w:rsid w:val="008A265E"/>
    <w:rsid w:val="00966357"/>
    <w:rsid w:val="00A0025C"/>
    <w:rsid w:val="00A80D38"/>
    <w:rsid w:val="00B9778E"/>
    <w:rsid w:val="00C564A3"/>
    <w:rsid w:val="00DB6FA4"/>
    <w:rsid w:val="00DC0B03"/>
    <w:rsid w:val="00E82A69"/>
    <w:rsid w:val="00EC3704"/>
    <w:rsid w:val="00EF5EAC"/>
    <w:rsid w:val="00F159E7"/>
    <w:rsid w:val="00F62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D5F4BD"/>
  <w15:docId w15:val="{2C264B35-751C-400F-AFDB-94E2C6912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46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46BC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5">
    <w:name w:val="Table Grid"/>
    <w:basedOn w:val="a1"/>
    <w:uiPriority w:val="39"/>
    <w:rsid w:val="00EF5E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6C7B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855DC8-CD4B-4C0C-B668-72A3E65893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9</Pages>
  <Words>2328</Words>
  <Characters>13271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</cp:revision>
  <cp:lastPrinted>2024-06-13T07:11:00Z</cp:lastPrinted>
  <dcterms:created xsi:type="dcterms:W3CDTF">2024-06-11T07:18:00Z</dcterms:created>
  <dcterms:modified xsi:type="dcterms:W3CDTF">2024-06-13T07:13:00Z</dcterms:modified>
</cp:coreProperties>
</file>